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6900B" w14:textId="77777777" w:rsidR="00616790" w:rsidRDefault="00616790">
      <w:pPr>
        <w:pStyle w:val="Heading1"/>
      </w:pPr>
      <w:bookmarkStart w:id="0" w:name="Xa55278e875815fa1d1edd79074111581b6588ca"/>
    </w:p>
    <w:p w14:paraId="3ED85ED6" w14:textId="1CBF727C" w:rsidR="00616790" w:rsidRDefault="00616790">
      <w:pPr>
        <w:pStyle w:val="Heading1"/>
      </w:pPr>
      <w:r>
        <w:t>Uday personal time preparation</w:t>
      </w:r>
    </w:p>
    <w:p w14:paraId="452B2799" w14:textId="27B0A5E1" w:rsidR="007A6B50" w:rsidRDefault="00000000">
      <w:pPr>
        <w:pStyle w:val="Heading1"/>
      </w:pPr>
      <w:r>
        <w:t>Enterprise Ontology &amp; Semantics Architecture</w:t>
      </w:r>
    </w:p>
    <w:p w14:paraId="239AECBB" w14:textId="77777777" w:rsidR="007A6B50" w:rsidRDefault="00000000">
      <w:pPr>
        <w:pStyle w:val="FirstParagraph"/>
      </w:pPr>
      <w:r>
        <w:rPr>
          <w:b/>
          <w:bCs/>
        </w:rPr>
        <w:t>Architecture Domain:</w:t>
      </w:r>
      <w:r>
        <w:t xml:space="preserve"> Enterprise Data, Ontology &amp; Semantics</w:t>
      </w:r>
      <w:r>
        <w:br/>
      </w:r>
      <w:r>
        <w:rPr>
          <w:b/>
          <w:bCs/>
        </w:rPr>
        <w:t>Architecture Scope:</w:t>
      </w:r>
      <w:r>
        <w:t xml:space="preserve"> Enterprise-wide</w:t>
      </w:r>
      <w:r>
        <w:br/>
      </w:r>
      <w:r>
        <w:rPr>
          <w:b/>
          <w:bCs/>
        </w:rPr>
        <w:t>Architecture Pattern:</w:t>
      </w:r>
      <w:r>
        <w:t xml:space="preserve"> Federated Semantic Architecture with Central Governance and Shared Semantic Services</w:t>
      </w:r>
      <w:r>
        <w:br/>
      </w:r>
      <w:r>
        <w:rPr>
          <w:b/>
          <w:bCs/>
        </w:rPr>
        <w:t>Modeling Standard:</w:t>
      </w:r>
      <w:r>
        <w:t xml:space="preserve"> ArchiMate 3.2</w:t>
      </w:r>
      <w:r>
        <w:br/>
      </w:r>
      <w:r>
        <w:rPr>
          <w:b/>
          <w:bCs/>
        </w:rPr>
        <w:t>Architecture Horizon:</w:t>
      </w:r>
      <w:r>
        <w:t xml:space="preserve"> Current State → Transition States → Target State</w:t>
      </w:r>
    </w:p>
    <w:p w14:paraId="097874BD" w14:textId="77777777" w:rsidR="007A6B50" w:rsidRDefault="00000000">
      <w:r>
        <w:pict w14:anchorId="18E5AA06">
          <v:rect id="_x0000_i1025" style="width:0;height:1.5pt" o:hralign="center" o:hrstd="t" o:hr="t"/>
        </w:pict>
      </w:r>
    </w:p>
    <w:p w14:paraId="6D232FFA" w14:textId="77777777" w:rsidR="007A6B50" w:rsidRDefault="00000000">
      <w:pPr>
        <w:pStyle w:val="Heading1"/>
      </w:pPr>
      <w:bookmarkStart w:id="1" w:name="scope"/>
      <w:bookmarkEnd w:id="0"/>
      <w:r>
        <w:t>1. Scope</w:t>
      </w:r>
    </w:p>
    <w:p w14:paraId="79F4884C" w14:textId="77777777" w:rsidR="007A6B50" w:rsidRDefault="00000000">
      <w:pPr>
        <w:pStyle w:val="FirstParagraph"/>
      </w:pPr>
      <w:r>
        <w:t xml:space="preserve">This architecture defines the enterprise-level architecture for </w:t>
      </w:r>
      <w:r>
        <w:rPr>
          <w:b/>
          <w:bCs/>
        </w:rPr>
        <w:t>Ontology and Semantics</w:t>
      </w:r>
      <w:r>
        <w:t>, covering:</w:t>
      </w:r>
    </w:p>
    <w:p w14:paraId="351DBCD4" w14:textId="77777777" w:rsidR="007A6B50" w:rsidRDefault="00000000">
      <w:pPr>
        <w:pStyle w:val="Compact"/>
        <w:numPr>
          <w:ilvl w:val="0"/>
          <w:numId w:val="1"/>
        </w:numPr>
      </w:pPr>
      <w:r>
        <w:t>Enterprise semantic strategy and governance</w:t>
      </w:r>
    </w:p>
    <w:p w14:paraId="50E1D62C" w14:textId="77777777" w:rsidR="007A6B50" w:rsidRDefault="00000000">
      <w:pPr>
        <w:pStyle w:val="Compact"/>
        <w:numPr>
          <w:ilvl w:val="0"/>
          <w:numId w:val="1"/>
        </w:numPr>
      </w:pPr>
      <w:r>
        <w:t>Business vocabulary and taxonomy</w:t>
      </w:r>
    </w:p>
    <w:p w14:paraId="02E248EE" w14:textId="77777777" w:rsidR="007A6B50" w:rsidRDefault="00000000">
      <w:pPr>
        <w:pStyle w:val="Compact"/>
        <w:numPr>
          <w:ilvl w:val="0"/>
          <w:numId w:val="1"/>
        </w:numPr>
      </w:pPr>
      <w:r>
        <w:t>Enterprise and domain ontologies</w:t>
      </w:r>
    </w:p>
    <w:p w14:paraId="3E147800" w14:textId="77777777" w:rsidR="007A6B50" w:rsidRDefault="00000000">
      <w:pPr>
        <w:pStyle w:val="Compact"/>
        <w:numPr>
          <w:ilvl w:val="0"/>
          <w:numId w:val="1"/>
        </w:numPr>
      </w:pPr>
      <w:r>
        <w:t>Industry reference ontologies</w:t>
      </w:r>
    </w:p>
    <w:p w14:paraId="324C71EB" w14:textId="77777777" w:rsidR="007A6B50" w:rsidRDefault="00000000">
      <w:pPr>
        <w:pStyle w:val="Compact"/>
        <w:numPr>
          <w:ilvl w:val="0"/>
          <w:numId w:val="1"/>
        </w:numPr>
      </w:pPr>
      <w:r>
        <w:t>Semantic mappings</w:t>
      </w:r>
    </w:p>
    <w:p w14:paraId="39BB0DA7" w14:textId="77777777" w:rsidR="007A6B50" w:rsidRDefault="00000000">
      <w:pPr>
        <w:pStyle w:val="Compact"/>
        <w:numPr>
          <w:ilvl w:val="0"/>
          <w:numId w:val="1"/>
        </w:numPr>
      </w:pPr>
      <w:r>
        <w:t>Semantic rules and constraints</w:t>
      </w:r>
    </w:p>
    <w:p w14:paraId="58078BDE" w14:textId="77777777" w:rsidR="007A6B50" w:rsidRDefault="00000000">
      <w:pPr>
        <w:pStyle w:val="Compact"/>
        <w:numPr>
          <w:ilvl w:val="0"/>
          <w:numId w:val="1"/>
        </w:numPr>
      </w:pPr>
      <w:r>
        <w:t>Semantic asset management</w:t>
      </w:r>
    </w:p>
    <w:p w14:paraId="348DB970" w14:textId="77777777" w:rsidR="007A6B50" w:rsidRDefault="00000000">
      <w:pPr>
        <w:pStyle w:val="Compact"/>
        <w:numPr>
          <w:ilvl w:val="0"/>
          <w:numId w:val="1"/>
        </w:numPr>
      </w:pPr>
      <w:r>
        <w:t>Ontology and semantic development lifecycle</w:t>
      </w:r>
    </w:p>
    <w:p w14:paraId="3C0FC5D8" w14:textId="77777777" w:rsidR="007A6B50" w:rsidRDefault="00000000">
      <w:pPr>
        <w:pStyle w:val="Compact"/>
        <w:numPr>
          <w:ilvl w:val="0"/>
          <w:numId w:val="1"/>
        </w:numPr>
      </w:pPr>
      <w:r>
        <w:t>Semantic execution and runtime services</w:t>
      </w:r>
    </w:p>
    <w:p w14:paraId="4425C63C" w14:textId="77777777" w:rsidR="007A6B50" w:rsidRDefault="00000000">
      <w:pPr>
        <w:pStyle w:val="Compact"/>
        <w:numPr>
          <w:ilvl w:val="0"/>
          <w:numId w:val="1"/>
        </w:numPr>
      </w:pPr>
      <w:r>
        <w:t>Semantic metadata and lineage</w:t>
      </w:r>
    </w:p>
    <w:p w14:paraId="7832D2AC" w14:textId="77777777" w:rsidR="007A6B50" w:rsidRDefault="00000000">
      <w:pPr>
        <w:pStyle w:val="Compact"/>
        <w:numPr>
          <w:ilvl w:val="0"/>
          <w:numId w:val="1"/>
        </w:numPr>
      </w:pPr>
      <w:r>
        <w:t>Semantic APIs and consumption services</w:t>
      </w:r>
    </w:p>
    <w:p w14:paraId="50C8F962" w14:textId="77777777" w:rsidR="007A6B50" w:rsidRDefault="00000000">
      <w:pPr>
        <w:pStyle w:val="Compact"/>
        <w:numPr>
          <w:ilvl w:val="0"/>
          <w:numId w:val="1"/>
        </w:numPr>
      </w:pPr>
      <w:r>
        <w:t>Integration with enterprise data and application ecosystems</w:t>
      </w:r>
    </w:p>
    <w:p w14:paraId="491409D4" w14:textId="77777777" w:rsidR="007A6B50" w:rsidRDefault="00000000">
      <w:pPr>
        <w:pStyle w:val="Compact"/>
        <w:numPr>
          <w:ilvl w:val="0"/>
          <w:numId w:val="1"/>
        </w:numPr>
      </w:pPr>
      <w:r>
        <w:t>Support for analytics, knowledge discovery and AI-enabled solutions</w:t>
      </w:r>
    </w:p>
    <w:p w14:paraId="20C9F311" w14:textId="77777777" w:rsidR="007A6B50" w:rsidRDefault="00000000">
      <w:pPr>
        <w:pStyle w:val="Compact"/>
        <w:numPr>
          <w:ilvl w:val="0"/>
          <w:numId w:val="1"/>
        </w:numPr>
      </w:pPr>
      <w:r>
        <w:t>Architecture governance and technology standards</w:t>
      </w:r>
    </w:p>
    <w:p w14:paraId="7E7E9FF9" w14:textId="77777777" w:rsidR="007A6B50" w:rsidRDefault="00000000">
      <w:pPr>
        <w:pStyle w:val="Compact"/>
        <w:numPr>
          <w:ilvl w:val="0"/>
          <w:numId w:val="1"/>
        </w:numPr>
      </w:pPr>
      <w:r>
        <w:t>Migration from the current fragmented landscape to the target enterprise capability</w:t>
      </w:r>
    </w:p>
    <w:p w14:paraId="5ACC1AA0" w14:textId="77777777" w:rsidR="007A6B50" w:rsidRDefault="00000000">
      <w:pPr>
        <w:pStyle w:val="FirstParagraph"/>
      </w:pPr>
      <w:r>
        <w:t>The architecture deliberately separates:</w:t>
      </w:r>
    </w:p>
    <w:p w14:paraId="6326600A" w14:textId="77777777" w:rsidR="007A6B50" w:rsidRDefault="00000000">
      <w:pPr>
        <w:pStyle w:val="BodyText"/>
      </w:pPr>
      <w:r>
        <w:rPr>
          <w:b/>
          <w:bCs/>
        </w:rPr>
        <w:t>Business meaning → Semantic models → Semantic assets → Execution → Consumption</w:t>
      </w:r>
    </w:p>
    <w:p w14:paraId="523F3965" w14:textId="77777777" w:rsidR="007A6B50" w:rsidRDefault="00000000">
      <w:pPr>
        <w:pStyle w:val="BodyText"/>
      </w:pPr>
      <w:r>
        <w:lastRenderedPageBreak/>
        <w:t>It does not prescribe a single vendor, product, graph technology, modeling tool or implementation platform.</w:t>
      </w:r>
    </w:p>
    <w:p w14:paraId="5E89C8C2" w14:textId="77777777" w:rsidR="007A6B50" w:rsidRDefault="00000000">
      <w:pPr>
        <w:pStyle w:val="Heading3"/>
      </w:pPr>
      <w:bookmarkStart w:id="2" w:name="out-of-scope"/>
      <w:r>
        <w:t>Out of Scope</w:t>
      </w:r>
    </w:p>
    <w:p w14:paraId="66E797FC" w14:textId="77777777" w:rsidR="007A6B50" w:rsidRDefault="00000000">
      <w:pPr>
        <w:pStyle w:val="FirstParagraph"/>
      </w:pPr>
      <w:r>
        <w:t>The architecture does not define:</w:t>
      </w:r>
    </w:p>
    <w:p w14:paraId="5DBE92C2" w14:textId="77777777" w:rsidR="007A6B50" w:rsidRDefault="00000000">
      <w:pPr>
        <w:pStyle w:val="Compact"/>
        <w:numPr>
          <w:ilvl w:val="0"/>
          <w:numId w:val="2"/>
        </w:numPr>
      </w:pPr>
      <w:r>
        <w:t>Detailed application-specific implementation</w:t>
      </w:r>
    </w:p>
    <w:p w14:paraId="7311121C" w14:textId="77777777" w:rsidR="007A6B50" w:rsidRDefault="00000000">
      <w:pPr>
        <w:pStyle w:val="Compact"/>
        <w:numPr>
          <w:ilvl w:val="0"/>
          <w:numId w:val="2"/>
        </w:numPr>
      </w:pPr>
      <w:r>
        <w:t>Vendor procurement decisions</w:t>
      </w:r>
    </w:p>
    <w:p w14:paraId="70F0C31D" w14:textId="77777777" w:rsidR="007A6B50" w:rsidRDefault="00000000">
      <w:pPr>
        <w:pStyle w:val="Compact"/>
        <w:numPr>
          <w:ilvl w:val="0"/>
          <w:numId w:val="2"/>
        </w:numPr>
      </w:pPr>
      <w:r>
        <w:t>Product licensing decisions</w:t>
      </w:r>
    </w:p>
    <w:p w14:paraId="5F7A34FB" w14:textId="77777777" w:rsidR="007A6B50" w:rsidRDefault="00000000">
      <w:pPr>
        <w:pStyle w:val="Compact"/>
        <w:numPr>
          <w:ilvl w:val="0"/>
          <w:numId w:val="2"/>
        </w:numPr>
      </w:pPr>
      <w:r>
        <w:t>Detailed physical deployment design</w:t>
      </w:r>
    </w:p>
    <w:p w14:paraId="6E4F6E5A" w14:textId="77777777" w:rsidR="007A6B50" w:rsidRDefault="00000000">
      <w:pPr>
        <w:pStyle w:val="Compact"/>
        <w:numPr>
          <w:ilvl w:val="0"/>
          <w:numId w:val="2"/>
        </w:numPr>
      </w:pPr>
      <w:r>
        <w:t>Individual project-level ontology designs</w:t>
      </w:r>
    </w:p>
    <w:p w14:paraId="7849657B" w14:textId="77777777" w:rsidR="007A6B50" w:rsidRDefault="00000000">
      <w:pPr>
        <w:pStyle w:val="Compact"/>
        <w:numPr>
          <w:ilvl w:val="0"/>
          <w:numId w:val="2"/>
        </w:numPr>
      </w:pPr>
      <w:r>
        <w:t>Detailed data models for individual systems</w:t>
      </w:r>
    </w:p>
    <w:p w14:paraId="32C72A61" w14:textId="77777777" w:rsidR="007A6B50" w:rsidRDefault="00000000">
      <w:pPr>
        <w:pStyle w:val="Compact"/>
        <w:numPr>
          <w:ilvl w:val="0"/>
          <w:numId w:val="2"/>
        </w:numPr>
      </w:pPr>
      <w:r>
        <w:t>Detailed AI application architecture</w:t>
      </w:r>
    </w:p>
    <w:p w14:paraId="1DB1871C" w14:textId="77777777" w:rsidR="007A6B50" w:rsidRDefault="00000000">
      <w:pPr>
        <w:pStyle w:val="FirstParagraph"/>
      </w:pPr>
      <w:r>
        <w:t>Those decisions should be derived from this enterprise architecture.</w:t>
      </w:r>
    </w:p>
    <w:p w14:paraId="3E98F5AB" w14:textId="77777777" w:rsidR="007A6B50" w:rsidRDefault="00000000">
      <w:r>
        <w:pict w14:anchorId="3DB86D30">
          <v:rect id="_x0000_i1026" style="width:0;height:1.5pt" o:hralign="center" o:hrstd="t" o:hr="t"/>
        </w:pict>
      </w:r>
    </w:p>
    <w:p w14:paraId="0D157951" w14:textId="77777777" w:rsidR="007A6B50" w:rsidRDefault="00000000">
      <w:pPr>
        <w:pStyle w:val="Heading1"/>
      </w:pPr>
      <w:bookmarkStart w:id="3" w:name="executive-summary"/>
      <w:bookmarkEnd w:id="1"/>
      <w:bookmarkEnd w:id="2"/>
      <w:r>
        <w:t>2. Executive Summary</w:t>
      </w:r>
    </w:p>
    <w:p w14:paraId="0BDBC3E3" w14:textId="77777777" w:rsidR="007A6B50" w:rsidRDefault="00000000">
      <w:pPr>
        <w:pStyle w:val="FirstParagraph"/>
      </w:pPr>
      <w:r>
        <w:t xml:space="preserve">The organization is in an </w:t>
      </w:r>
      <w:r>
        <w:rPr>
          <w:b/>
          <w:bCs/>
        </w:rPr>
        <w:t>emerging semantic maturity stage</w:t>
      </w:r>
      <w:r>
        <w:t>.</w:t>
      </w:r>
    </w:p>
    <w:p w14:paraId="08F69C6E" w14:textId="77777777" w:rsidR="007A6B50" w:rsidRDefault="00000000">
      <w:pPr>
        <w:pStyle w:val="BodyText"/>
      </w:pPr>
      <w:r>
        <w:t>Multiple teams and domains have already begun exploring ontology and semantics using different approaches, standards and tools. Examples include industry reference models such as FIBO, ontology/modeling platforms, metadata and governance products, graph technologies, data modeling tools, collaboration platforms, repositories and automation capabilities.</w:t>
      </w:r>
    </w:p>
    <w:p w14:paraId="77DBEDF1" w14:textId="77777777" w:rsidR="007A6B50" w:rsidRDefault="00000000">
      <w:pPr>
        <w:pStyle w:val="BodyText"/>
      </w:pPr>
      <w:r>
        <w:t>The current landscape therefore contains valuable semantic capabilities, but they are distributed across:</w:t>
      </w:r>
    </w:p>
    <w:p w14:paraId="4B44296A" w14:textId="77777777" w:rsidR="007A6B50" w:rsidRDefault="00000000">
      <w:pPr>
        <w:pStyle w:val="Compact"/>
        <w:numPr>
          <w:ilvl w:val="0"/>
          <w:numId w:val="3"/>
        </w:numPr>
      </w:pPr>
      <w:r>
        <w:t>different teams;</w:t>
      </w:r>
    </w:p>
    <w:p w14:paraId="10F5B2E2" w14:textId="77777777" w:rsidR="007A6B50" w:rsidRDefault="00000000">
      <w:pPr>
        <w:pStyle w:val="Compact"/>
        <w:numPr>
          <w:ilvl w:val="0"/>
          <w:numId w:val="3"/>
        </w:numPr>
      </w:pPr>
      <w:r>
        <w:t>different tools;</w:t>
      </w:r>
    </w:p>
    <w:p w14:paraId="3CDC46BE" w14:textId="77777777" w:rsidR="007A6B50" w:rsidRDefault="00000000">
      <w:pPr>
        <w:pStyle w:val="Compact"/>
        <w:numPr>
          <w:ilvl w:val="0"/>
          <w:numId w:val="3"/>
        </w:numPr>
      </w:pPr>
      <w:r>
        <w:t>different modeling approaches;</w:t>
      </w:r>
    </w:p>
    <w:p w14:paraId="6992BB2A" w14:textId="77777777" w:rsidR="007A6B50" w:rsidRDefault="00000000">
      <w:pPr>
        <w:pStyle w:val="Compact"/>
        <w:numPr>
          <w:ilvl w:val="0"/>
          <w:numId w:val="3"/>
        </w:numPr>
      </w:pPr>
      <w:r>
        <w:t>different levels of ontology maturity;</w:t>
      </w:r>
    </w:p>
    <w:p w14:paraId="3D2339C9" w14:textId="77777777" w:rsidR="007A6B50" w:rsidRDefault="00000000">
      <w:pPr>
        <w:pStyle w:val="Compact"/>
        <w:numPr>
          <w:ilvl w:val="0"/>
          <w:numId w:val="3"/>
        </w:numPr>
      </w:pPr>
      <w:r>
        <w:t>different repositories;</w:t>
      </w:r>
    </w:p>
    <w:p w14:paraId="0B6CB3B5" w14:textId="77777777" w:rsidR="007A6B50" w:rsidRDefault="00000000">
      <w:pPr>
        <w:pStyle w:val="Compact"/>
        <w:numPr>
          <w:ilvl w:val="0"/>
          <w:numId w:val="3"/>
        </w:numPr>
      </w:pPr>
      <w:r>
        <w:t>different development practices;</w:t>
      </w:r>
    </w:p>
    <w:p w14:paraId="6436D881" w14:textId="77777777" w:rsidR="007A6B50" w:rsidRDefault="00000000">
      <w:pPr>
        <w:pStyle w:val="Compact"/>
        <w:numPr>
          <w:ilvl w:val="0"/>
          <w:numId w:val="3"/>
        </w:numPr>
      </w:pPr>
      <w:r>
        <w:t>different execution environments.</w:t>
      </w:r>
    </w:p>
    <w:p w14:paraId="271CBE15" w14:textId="77777777" w:rsidR="007A6B50" w:rsidRDefault="00000000">
      <w:pPr>
        <w:pStyle w:val="FirstParagraph"/>
      </w:pPr>
      <w:r>
        <w:t xml:space="preserve">The primary architectural challenge is </w:t>
      </w:r>
      <w:r>
        <w:rPr>
          <w:b/>
          <w:bCs/>
        </w:rPr>
        <w:t>not the absence of technology</w:t>
      </w:r>
      <w:r>
        <w:t>.</w:t>
      </w:r>
    </w:p>
    <w:p w14:paraId="14B4F0B7" w14:textId="77777777" w:rsidR="007A6B50" w:rsidRDefault="00000000">
      <w:pPr>
        <w:pStyle w:val="BodyText"/>
      </w:pPr>
      <w:r>
        <w:t>It is the absence of a common enterprise architecture that establishes:</w:t>
      </w:r>
    </w:p>
    <w:p w14:paraId="7C836216" w14:textId="77777777" w:rsidR="007A6B50" w:rsidRDefault="00000000">
      <w:pPr>
        <w:pStyle w:val="BlockText"/>
      </w:pPr>
      <w:r>
        <w:rPr>
          <w:b/>
          <w:bCs/>
        </w:rPr>
        <w:lastRenderedPageBreak/>
        <w:t>common semantic principles, governance, ownership, interoperability, lifecycle management, reuse and shared execution capabilities.</w:t>
      </w:r>
    </w:p>
    <w:p w14:paraId="5756DC61" w14:textId="77777777" w:rsidR="007A6B50" w:rsidRDefault="00000000">
      <w:pPr>
        <w:pStyle w:val="Heading2"/>
      </w:pPr>
      <w:bookmarkStart w:id="4" w:name="target-architecture"/>
      <w:r>
        <w:t>Target Architecture</w:t>
      </w:r>
    </w:p>
    <w:p w14:paraId="3A514EC7" w14:textId="77777777" w:rsidR="007A6B50" w:rsidRDefault="00000000">
      <w:pPr>
        <w:pStyle w:val="FirstParagraph"/>
      </w:pPr>
      <w:r>
        <w:t>The recommended target architecture is:</w:t>
      </w:r>
    </w:p>
    <w:p w14:paraId="5C480474" w14:textId="77777777" w:rsidR="007A6B50" w:rsidRDefault="00000000">
      <w:pPr>
        <w:pStyle w:val="BlockText"/>
      </w:pPr>
      <w:r>
        <w:rPr>
          <w:b/>
          <w:bCs/>
        </w:rPr>
        <w:t>A federated enterprise ontology and semantics architecture with centralized governance, shared semantic services, domain-owned semantic models, and technology-neutral execution capabilities.</w:t>
      </w:r>
    </w:p>
    <w:p w14:paraId="51DFC003" w14:textId="77777777" w:rsidR="007A6B50" w:rsidRDefault="00000000">
      <w:pPr>
        <w:pStyle w:val="FirstParagraph"/>
      </w:pPr>
      <w:r>
        <w:t>The architecture has six major layers:</w:t>
      </w:r>
    </w:p>
    <w:p w14:paraId="0FD6262F" w14:textId="77777777" w:rsidR="007A6B50" w:rsidRDefault="00000000">
      <w:pPr>
        <w:pStyle w:val="SourceCode"/>
      </w:pPr>
      <w:r>
        <w:rPr>
          <w:rStyle w:val="VerbatimChar"/>
        </w:rPr>
        <w:t>┌─────────────────────────────────────────────────────────────┐</w:t>
      </w:r>
      <w:r>
        <w:br/>
      </w:r>
      <w:r>
        <w:rPr>
          <w:rStyle w:val="VerbatimChar"/>
        </w:rPr>
        <w:t>│  1. STRATEGY, GOVERNANCE &amp; OPERATING MODEL                  │</w:t>
      </w:r>
      <w:r>
        <w:br/>
      </w:r>
      <w:r>
        <w:rPr>
          <w:rStyle w:val="VerbatimChar"/>
        </w:rPr>
        <w:t>├─────────────────────────────────────────────────────────────┤</w:t>
      </w:r>
      <w:r>
        <w:br/>
      </w:r>
      <w:r>
        <w:rPr>
          <w:rStyle w:val="VerbatimChar"/>
        </w:rPr>
        <w:t>│  2. SEMANTIC FOUNDATION                                     │</w:t>
      </w:r>
      <w:r>
        <w:br/>
      </w:r>
      <w:r>
        <w:rPr>
          <w:rStyle w:val="VerbatimChar"/>
        </w:rPr>
        <w:t>│     Vocabulary • Taxonomy • Ontology • Rules • Standards    │</w:t>
      </w:r>
      <w:r>
        <w:br/>
      </w:r>
      <w:r>
        <w:rPr>
          <w:rStyle w:val="VerbatimChar"/>
        </w:rPr>
        <w:t>├─────────────────────────────────────────────────────────────┤</w:t>
      </w:r>
      <w:r>
        <w:br/>
      </w:r>
      <w:r>
        <w:rPr>
          <w:rStyle w:val="VerbatimChar"/>
        </w:rPr>
        <w:t>│  3. SEMANTIC ASSET &amp; KNOWLEDGE MANAGEMENT                   │</w:t>
      </w:r>
      <w:r>
        <w:br/>
      </w:r>
      <w:r>
        <w:rPr>
          <w:rStyle w:val="VerbatimChar"/>
        </w:rPr>
        <w:t>│     Registry • Repository • Mapping • Lineage • Versioning  │</w:t>
      </w:r>
      <w:r>
        <w:br/>
      </w:r>
      <w:r>
        <w:rPr>
          <w:rStyle w:val="VerbatimChar"/>
        </w:rPr>
        <w:t>├─────────────────────────────────────────────────────────────┤</w:t>
      </w:r>
      <w:r>
        <w:br/>
      </w:r>
      <w:r>
        <w:rPr>
          <w:rStyle w:val="VerbatimChar"/>
        </w:rPr>
        <w:t>│  4. SEMANTIC ENGINEERING &amp; CONTROL PLANE                    │</w:t>
      </w:r>
      <w:r>
        <w:br/>
      </w:r>
      <w:r>
        <w:rPr>
          <w:rStyle w:val="VerbatimChar"/>
        </w:rPr>
        <w:t>│     Author • Validate • Test • Approve • Release • Govern   │</w:t>
      </w:r>
      <w:r>
        <w:br/>
      </w:r>
      <w:r>
        <w:rPr>
          <w:rStyle w:val="VerbatimChar"/>
        </w:rPr>
        <w:t>├─────────────────────────────────────────────────────────────┤</w:t>
      </w:r>
      <w:r>
        <w:br/>
      </w:r>
      <w:r>
        <w:rPr>
          <w:rStyle w:val="VerbatimChar"/>
        </w:rPr>
        <w:t>│  5. SEMANTIC EXECUTION &amp; RUNTIME                            │</w:t>
      </w:r>
      <w:r>
        <w:br/>
      </w:r>
      <w:r>
        <w:rPr>
          <w:rStyle w:val="VerbatimChar"/>
        </w:rPr>
        <w:t>│     Query • Reasoning • Graph • APIs • Context • Services   │</w:t>
      </w:r>
      <w:r>
        <w:br/>
      </w:r>
      <w:r>
        <w:rPr>
          <w:rStyle w:val="VerbatimChar"/>
        </w:rPr>
        <w:t>├─────────────────────────────────────────────────────────────┤</w:t>
      </w:r>
      <w:r>
        <w:br/>
      </w:r>
      <w:r>
        <w:rPr>
          <w:rStyle w:val="VerbatimChar"/>
        </w:rPr>
        <w:t>│  6. CONSUMPTION                                             │</w:t>
      </w:r>
      <w:r>
        <w:br/>
      </w:r>
      <w:r>
        <w:rPr>
          <w:rStyle w:val="VerbatimChar"/>
        </w:rPr>
        <w:t>│     Data • Analytics • Applications • AI • Knowledge       │</w:t>
      </w:r>
      <w:r>
        <w:br/>
      </w:r>
      <w:r>
        <w:rPr>
          <w:rStyle w:val="VerbatimChar"/>
        </w:rPr>
        <w:t>└─────────────────────────────────────────────────────────────┘</w:t>
      </w:r>
    </w:p>
    <w:p w14:paraId="25838C8D" w14:textId="77777777" w:rsidR="007A6B50" w:rsidRDefault="00000000">
      <w:pPr>
        <w:pStyle w:val="FirstParagraph"/>
      </w:pPr>
      <w:r>
        <w:t xml:space="preserve">The architecture does </w:t>
      </w:r>
      <w:r>
        <w:rPr>
          <w:b/>
          <w:bCs/>
        </w:rPr>
        <w:t>not</w:t>
      </w:r>
      <w:r>
        <w:t xml:space="preserve"> require every capability to be implemented by one platform.</w:t>
      </w:r>
    </w:p>
    <w:p w14:paraId="42B3CEE5" w14:textId="77777777" w:rsidR="007A6B50" w:rsidRDefault="00000000">
      <w:pPr>
        <w:pStyle w:val="BodyText"/>
      </w:pPr>
      <w:r>
        <w:t>Instead:</w:t>
      </w:r>
    </w:p>
    <w:p w14:paraId="07150096" w14:textId="77777777" w:rsidR="007A6B50" w:rsidRDefault="00000000">
      <w:pPr>
        <w:pStyle w:val="BlockText"/>
      </w:pPr>
      <w:r>
        <w:rPr>
          <w:b/>
          <w:bCs/>
        </w:rPr>
        <w:t>The architecture standardizes capabilities, interfaces, governance and semantic contracts while allowing multiple approved implementation technologies.</w:t>
      </w:r>
    </w:p>
    <w:p w14:paraId="4BC4225B" w14:textId="77777777" w:rsidR="007A6B50" w:rsidRDefault="00000000">
      <w:r>
        <w:pict w14:anchorId="6741AF70">
          <v:rect id="_x0000_i1027" style="width:0;height:1.5pt" o:hralign="center" o:hrstd="t" o:hr="t"/>
        </w:pict>
      </w:r>
    </w:p>
    <w:p w14:paraId="3E66C8D0" w14:textId="77777777" w:rsidR="007A6B50" w:rsidRDefault="00000000">
      <w:pPr>
        <w:pStyle w:val="Heading1"/>
      </w:pPr>
      <w:bookmarkStart w:id="5" w:name="architecture-vision"/>
      <w:bookmarkEnd w:id="3"/>
      <w:bookmarkEnd w:id="4"/>
      <w:r>
        <w:t>3. Architecture Vision</w:t>
      </w:r>
    </w:p>
    <w:p w14:paraId="08329F8B" w14:textId="77777777" w:rsidR="007A6B50" w:rsidRDefault="00000000">
      <w:pPr>
        <w:pStyle w:val="Heading2"/>
      </w:pPr>
      <w:bookmarkStart w:id="6" w:name="motivation"/>
      <w:r>
        <w:t>3.1 Motivation</w:t>
      </w:r>
    </w:p>
    <w:p w14:paraId="191F5205" w14:textId="77777777" w:rsidR="007A6B50" w:rsidRDefault="00000000">
      <w:pPr>
        <w:pStyle w:val="FirstParagraph"/>
      </w:pPr>
      <w:r>
        <w:t>The organization needs a consistent enterprise approach to semantics because semantic initiatives are increasingly becoming important across data, analytics, applications and AI.</w:t>
      </w:r>
    </w:p>
    <w:p w14:paraId="619A37F8" w14:textId="77777777" w:rsidR="007A6B50" w:rsidRDefault="00000000">
      <w:pPr>
        <w:pStyle w:val="BodyText"/>
      </w:pPr>
      <w:r>
        <w:lastRenderedPageBreak/>
        <w:t>Without an enterprise architecture, continued independent implementation can lead to:</w:t>
      </w:r>
    </w:p>
    <w:p w14:paraId="74622119" w14:textId="77777777" w:rsidR="007A6B50" w:rsidRDefault="00000000">
      <w:pPr>
        <w:pStyle w:val="Compact"/>
        <w:numPr>
          <w:ilvl w:val="0"/>
          <w:numId w:val="4"/>
        </w:numPr>
      </w:pPr>
      <w:r>
        <w:t>duplicate semantic concepts;</w:t>
      </w:r>
    </w:p>
    <w:p w14:paraId="739CAD85" w14:textId="77777777" w:rsidR="007A6B50" w:rsidRDefault="00000000">
      <w:pPr>
        <w:pStyle w:val="Compact"/>
        <w:numPr>
          <w:ilvl w:val="0"/>
          <w:numId w:val="4"/>
        </w:numPr>
      </w:pPr>
      <w:r>
        <w:t>conflicting definitions;</w:t>
      </w:r>
    </w:p>
    <w:p w14:paraId="5CB9C7D1" w14:textId="77777777" w:rsidR="007A6B50" w:rsidRDefault="00000000">
      <w:pPr>
        <w:pStyle w:val="Compact"/>
        <w:numPr>
          <w:ilvl w:val="0"/>
          <w:numId w:val="4"/>
        </w:numPr>
      </w:pPr>
      <w:r>
        <w:t>incompatible models;</w:t>
      </w:r>
    </w:p>
    <w:p w14:paraId="5E338A8B" w14:textId="77777777" w:rsidR="007A6B50" w:rsidRDefault="00000000">
      <w:pPr>
        <w:pStyle w:val="Compact"/>
        <w:numPr>
          <w:ilvl w:val="0"/>
          <w:numId w:val="4"/>
        </w:numPr>
      </w:pPr>
      <w:r>
        <w:t>duplicated tooling;</w:t>
      </w:r>
    </w:p>
    <w:p w14:paraId="7A56ECBB" w14:textId="77777777" w:rsidR="007A6B50" w:rsidRDefault="00000000">
      <w:pPr>
        <w:pStyle w:val="Compact"/>
        <w:numPr>
          <w:ilvl w:val="0"/>
          <w:numId w:val="4"/>
        </w:numPr>
      </w:pPr>
      <w:r>
        <w:t>inconsistent standards;</w:t>
      </w:r>
    </w:p>
    <w:p w14:paraId="73C4B3E6" w14:textId="77777777" w:rsidR="007A6B50" w:rsidRDefault="00000000">
      <w:pPr>
        <w:pStyle w:val="Compact"/>
        <w:numPr>
          <w:ilvl w:val="0"/>
          <w:numId w:val="4"/>
        </w:numPr>
      </w:pPr>
      <w:r>
        <w:t>limited semantic reuse;</w:t>
      </w:r>
    </w:p>
    <w:p w14:paraId="5C366308" w14:textId="77777777" w:rsidR="007A6B50" w:rsidRDefault="00000000">
      <w:pPr>
        <w:pStyle w:val="Compact"/>
        <w:numPr>
          <w:ilvl w:val="0"/>
          <w:numId w:val="4"/>
        </w:numPr>
      </w:pPr>
      <w:r>
        <w:t>difficult integration;</w:t>
      </w:r>
    </w:p>
    <w:p w14:paraId="2D821A13" w14:textId="77777777" w:rsidR="007A6B50" w:rsidRDefault="00000000">
      <w:pPr>
        <w:pStyle w:val="Compact"/>
        <w:numPr>
          <w:ilvl w:val="0"/>
          <w:numId w:val="4"/>
        </w:numPr>
      </w:pPr>
      <w:r>
        <w:t>unclear ownership;</w:t>
      </w:r>
    </w:p>
    <w:p w14:paraId="732F2184" w14:textId="77777777" w:rsidR="007A6B50" w:rsidRDefault="00000000">
      <w:pPr>
        <w:pStyle w:val="Compact"/>
        <w:numPr>
          <w:ilvl w:val="0"/>
          <w:numId w:val="4"/>
        </w:numPr>
      </w:pPr>
      <w:r>
        <w:t>fragmented lifecycle management;</w:t>
      </w:r>
    </w:p>
    <w:p w14:paraId="7225C441" w14:textId="77777777" w:rsidR="007A6B50" w:rsidRDefault="00000000">
      <w:pPr>
        <w:pStyle w:val="Compact"/>
        <w:numPr>
          <w:ilvl w:val="0"/>
          <w:numId w:val="4"/>
        </w:numPr>
      </w:pPr>
      <w:r>
        <w:t>inconsistent quality;</w:t>
      </w:r>
    </w:p>
    <w:p w14:paraId="2DE6E2D5" w14:textId="77777777" w:rsidR="007A6B50" w:rsidRDefault="00000000">
      <w:pPr>
        <w:pStyle w:val="Compact"/>
        <w:numPr>
          <w:ilvl w:val="0"/>
          <w:numId w:val="4"/>
        </w:numPr>
      </w:pPr>
      <w:r>
        <w:t>increased implementation cost.</w:t>
      </w:r>
    </w:p>
    <w:p w14:paraId="0D98CA8B" w14:textId="77777777" w:rsidR="007A6B50" w:rsidRDefault="00000000">
      <w:pPr>
        <w:pStyle w:val="FirstParagraph"/>
      </w:pPr>
      <w:r>
        <w:t>The architecture therefore establishes a common enterprise foundation while preserving domain autonomy.</w:t>
      </w:r>
    </w:p>
    <w:p w14:paraId="399EDCB6" w14:textId="77777777" w:rsidR="007A6B50" w:rsidRDefault="00000000">
      <w:r>
        <w:pict w14:anchorId="5DF45632">
          <v:rect id="_x0000_i1028" style="width:0;height:1.5pt" o:hralign="center" o:hrstd="t" o:hr="t"/>
        </w:pict>
      </w:r>
    </w:p>
    <w:p w14:paraId="1E85FE06" w14:textId="77777777" w:rsidR="007A6B50" w:rsidRDefault="00000000">
      <w:pPr>
        <w:pStyle w:val="Heading1"/>
      </w:pPr>
      <w:bookmarkStart w:id="7" w:name="stakeholders-and-concerns-view"/>
      <w:bookmarkEnd w:id="5"/>
      <w:bookmarkEnd w:id="6"/>
      <w:r>
        <w:t>3.1.1 Stakeholders and Concerns View</w:t>
      </w:r>
    </w:p>
    <w:p w14:paraId="156EDFBC" w14:textId="77777777" w:rsidR="007A6B50" w:rsidRDefault="00000000">
      <w:pPr>
        <w:pStyle w:val="Heading3"/>
      </w:pPr>
      <w:bookmarkStart w:id="8" w:name="stakeholder-groups"/>
      <w:r>
        <w:t>Stakeholder Groups</w:t>
      </w:r>
    </w:p>
    <w:tbl>
      <w:tblPr>
        <w:tblStyle w:val="Table"/>
        <w:tblW w:w="5000" w:type="pct"/>
        <w:tblLayout w:type="fixed"/>
        <w:tblLook w:val="0020" w:firstRow="1" w:lastRow="0" w:firstColumn="0" w:lastColumn="0" w:noHBand="0" w:noVBand="0"/>
      </w:tblPr>
      <w:tblGrid>
        <w:gridCol w:w="4788"/>
        <w:gridCol w:w="4788"/>
      </w:tblGrid>
      <w:tr w:rsidR="007A6B50" w14:paraId="1AD72A16" w14:textId="77777777" w:rsidTr="007A6B50">
        <w:trPr>
          <w:cnfStyle w:val="100000000000" w:firstRow="1" w:lastRow="0" w:firstColumn="0" w:lastColumn="0" w:oddVBand="0" w:evenVBand="0" w:oddHBand="0" w:evenHBand="0" w:firstRowFirstColumn="0" w:firstRowLastColumn="0" w:lastRowFirstColumn="0" w:lastRowLastColumn="0"/>
          <w:tblHeader/>
        </w:trPr>
        <w:tc>
          <w:tcPr>
            <w:tcW w:w="3960" w:type="dxa"/>
          </w:tcPr>
          <w:p w14:paraId="5989E193" w14:textId="77777777" w:rsidR="007A6B50" w:rsidRDefault="00000000">
            <w:pPr>
              <w:pStyle w:val="Compact"/>
            </w:pPr>
            <w:r>
              <w:t>Stakeholder</w:t>
            </w:r>
          </w:p>
        </w:tc>
        <w:tc>
          <w:tcPr>
            <w:tcW w:w="3960" w:type="dxa"/>
          </w:tcPr>
          <w:p w14:paraId="199F99AC" w14:textId="77777777" w:rsidR="007A6B50" w:rsidRDefault="00000000">
            <w:pPr>
              <w:pStyle w:val="Compact"/>
            </w:pPr>
            <w:r>
              <w:t>Primary Concern</w:t>
            </w:r>
          </w:p>
        </w:tc>
      </w:tr>
      <w:tr w:rsidR="007A6B50" w14:paraId="66BC1FCE" w14:textId="77777777">
        <w:tc>
          <w:tcPr>
            <w:tcW w:w="3960" w:type="dxa"/>
          </w:tcPr>
          <w:p w14:paraId="4B765639" w14:textId="77777777" w:rsidR="007A6B50" w:rsidRDefault="00000000">
            <w:pPr>
              <w:pStyle w:val="Compact"/>
            </w:pPr>
            <w:r>
              <w:t>Enterprise Architecture</w:t>
            </w:r>
          </w:p>
        </w:tc>
        <w:tc>
          <w:tcPr>
            <w:tcW w:w="3960" w:type="dxa"/>
          </w:tcPr>
          <w:p w14:paraId="15D6A672" w14:textId="77777777" w:rsidR="007A6B50" w:rsidRDefault="00000000">
            <w:pPr>
              <w:pStyle w:val="Compact"/>
            </w:pPr>
            <w:r>
              <w:t>Enterprise coherence and architectural alignment</w:t>
            </w:r>
          </w:p>
        </w:tc>
      </w:tr>
      <w:tr w:rsidR="007A6B50" w14:paraId="6021162E" w14:textId="77777777">
        <w:tc>
          <w:tcPr>
            <w:tcW w:w="3960" w:type="dxa"/>
          </w:tcPr>
          <w:p w14:paraId="5A1D0B1C" w14:textId="77777777" w:rsidR="007A6B50" w:rsidRDefault="00000000">
            <w:pPr>
              <w:pStyle w:val="Compact"/>
            </w:pPr>
            <w:r>
              <w:t>Data Architecture</w:t>
            </w:r>
          </w:p>
        </w:tc>
        <w:tc>
          <w:tcPr>
            <w:tcW w:w="3960" w:type="dxa"/>
          </w:tcPr>
          <w:p w14:paraId="274012E1" w14:textId="77777777" w:rsidR="007A6B50" w:rsidRDefault="00000000">
            <w:pPr>
              <w:pStyle w:val="Compact"/>
            </w:pPr>
            <w:r>
              <w:t>Consistent enterprise meaning and semantic interoperability</w:t>
            </w:r>
          </w:p>
        </w:tc>
      </w:tr>
      <w:tr w:rsidR="007A6B50" w14:paraId="51E3D6F7" w14:textId="77777777">
        <w:tc>
          <w:tcPr>
            <w:tcW w:w="3960" w:type="dxa"/>
          </w:tcPr>
          <w:p w14:paraId="705CD7BF" w14:textId="77777777" w:rsidR="007A6B50" w:rsidRDefault="00000000">
            <w:pPr>
              <w:pStyle w:val="Compact"/>
            </w:pPr>
            <w:r>
              <w:t>Domain Architecture</w:t>
            </w:r>
          </w:p>
        </w:tc>
        <w:tc>
          <w:tcPr>
            <w:tcW w:w="3960" w:type="dxa"/>
          </w:tcPr>
          <w:p w14:paraId="34CDAFF3" w14:textId="77777777" w:rsidR="007A6B50" w:rsidRDefault="00000000">
            <w:pPr>
              <w:pStyle w:val="Compact"/>
            </w:pPr>
            <w:r>
              <w:t>Domain autonomy with enterprise alignment</w:t>
            </w:r>
          </w:p>
        </w:tc>
      </w:tr>
      <w:tr w:rsidR="007A6B50" w14:paraId="1ED13EC8" w14:textId="77777777">
        <w:tc>
          <w:tcPr>
            <w:tcW w:w="3960" w:type="dxa"/>
          </w:tcPr>
          <w:p w14:paraId="2CBAABD5" w14:textId="77777777" w:rsidR="007A6B50" w:rsidRDefault="00000000">
            <w:pPr>
              <w:pStyle w:val="Compact"/>
            </w:pPr>
            <w:r>
              <w:t>Data Governance</w:t>
            </w:r>
          </w:p>
        </w:tc>
        <w:tc>
          <w:tcPr>
            <w:tcW w:w="3960" w:type="dxa"/>
          </w:tcPr>
          <w:p w14:paraId="105EC5A7" w14:textId="77777777" w:rsidR="007A6B50" w:rsidRDefault="00000000">
            <w:pPr>
              <w:pStyle w:val="Compact"/>
            </w:pPr>
            <w:r>
              <w:t>Ownership, standards, quality and lifecycle</w:t>
            </w:r>
          </w:p>
        </w:tc>
      </w:tr>
      <w:tr w:rsidR="007A6B50" w14:paraId="7E47E9DD" w14:textId="77777777">
        <w:tc>
          <w:tcPr>
            <w:tcW w:w="3960" w:type="dxa"/>
          </w:tcPr>
          <w:p w14:paraId="5C625173" w14:textId="77777777" w:rsidR="007A6B50" w:rsidRDefault="00000000">
            <w:pPr>
              <w:pStyle w:val="Compact"/>
            </w:pPr>
            <w:r>
              <w:t>Engineering Teams</w:t>
            </w:r>
          </w:p>
        </w:tc>
        <w:tc>
          <w:tcPr>
            <w:tcW w:w="3960" w:type="dxa"/>
          </w:tcPr>
          <w:p w14:paraId="42DB9DF7" w14:textId="77777777" w:rsidR="007A6B50" w:rsidRDefault="00000000">
            <w:pPr>
              <w:pStyle w:val="Compact"/>
            </w:pPr>
            <w:r>
              <w:t>Usable platforms, APIs and development automation</w:t>
            </w:r>
          </w:p>
        </w:tc>
      </w:tr>
      <w:tr w:rsidR="007A6B50" w14:paraId="6D30551D" w14:textId="77777777">
        <w:tc>
          <w:tcPr>
            <w:tcW w:w="3960" w:type="dxa"/>
          </w:tcPr>
          <w:p w14:paraId="27E3BB06" w14:textId="77777777" w:rsidR="007A6B50" w:rsidRDefault="00000000">
            <w:pPr>
              <w:pStyle w:val="Compact"/>
            </w:pPr>
            <w:r>
              <w:t>Ontology / Semantic Teams</w:t>
            </w:r>
          </w:p>
        </w:tc>
        <w:tc>
          <w:tcPr>
            <w:tcW w:w="3960" w:type="dxa"/>
          </w:tcPr>
          <w:p w14:paraId="668A92D8" w14:textId="77777777" w:rsidR="007A6B50" w:rsidRDefault="00000000">
            <w:pPr>
              <w:pStyle w:val="Compact"/>
            </w:pPr>
            <w:r>
              <w:t>Modeling standards, tooling and lifecycle</w:t>
            </w:r>
          </w:p>
        </w:tc>
      </w:tr>
      <w:tr w:rsidR="007A6B50" w14:paraId="42DEC1FC" w14:textId="77777777">
        <w:tc>
          <w:tcPr>
            <w:tcW w:w="3960" w:type="dxa"/>
          </w:tcPr>
          <w:p w14:paraId="723E21E8" w14:textId="77777777" w:rsidR="007A6B50" w:rsidRDefault="00000000">
            <w:pPr>
              <w:pStyle w:val="Compact"/>
            </w:pPr>
            <w:r>
              <w:t>Platform Teams</w:t>
            </w:r>
          </w:p>
        </w:tc>
        <w:tc>
          <w:tcPr>
            <w:tcW w:w="3960" w:type="dxa"/>
          </w:tcPr>
          <w:p w14:paraId="54A7C288" w14:textId="77777777" w:rsidR="007A6B50" w:rsidRDefault="00000000">
            <w:pPr>
              <w:pStyle w:val="Compact"/>
            </w:pPr>
            <w:r>
              <w:t>Scalable execution and operational support</w:t>
            </w:r>
          </w:p>
        </w:tc>
      </w:tr>
      <w:tr w:rsidR="007A6B50" w14:paraId="29BA4061" w14:textId="77777777">
        <w:tc>
          <w:tcPr>
            <w:tcW w:w="3960" w:type="dxa"/>
          </w:tcPr>
          <w:p w14:paraId="76C4AD92" w14:textId="77777777" w:rsidR="007A6B50" w:rsidRDefault="00000000">
            <w:pPr>
              <w:pStyle w:val="Compact"/>
            </w:pPr>
            <w:r>
              <w:t>Application Teams</w:t>
            </w:r>
          </w:p>
        </w:tc>
        <w:tc>
          <w:tcPr>
            <w:tcW w:w="3960" w:type="dxa"/>
          </w:tcPr>
          <w:p w14:paraId="7243AFC0" w14:textId="77777777" w:rsidR="007A6B50" w:rsidRDefault="00000000">
            <w:pPr>
              <w:pStyle w:val="Compact"/>
            </w:pPr>
            <w:r>
              <w:t>Reusable semantic services</w:t>
            </w:r>
          </w:p>
        </w:tc>
      </w:tr>
      <w:tr w:rsidR="007A6B50" w14:paraId="31EB3FC0" w14:textId="77777777">
        <w:tc>
          <w:tcPr>
            <w:tcW w:w="3960" w:type="dxa"/>
          </w:tcPr>
          <w:p w14:paraId="694484CE" w14:textId="77777777" w:rsidR="007A6B50" w:rsidRDefault="00000000">
            <w:pPr>
              <w:pStyle w:val="Compact"/>
            </w:pPr>
            <w:r>
              <w:t>Analytics Teams</w:t>
            </w:r>
          </w:p>
        </w:tc>
        <w:tc>
          <w:tcPr>
            <w:tcW w:w="3960" w:type="dxa"/>
          </w:tcPr>
          <w:p w14:paraId="04A7BC30" w14:textId="77777777" w:rsidR="007A6B50" w:rsidRDefault="00000000">
            <w:pPr>
              <w:pStyle w:val="Compact"/>
            </w:pPr>
            <w:r>
              <w:t>Consistent semantic interpretation</w:t>
            </w:r>
          </w:p>
        </w:tc>
      </w:tr>
      <w:tr w:rsidR="007A6B50" w14:paraId="63E00851" w14:textId="77777777">
        <w:tc>
          <w:tcPr>
            <w:tcW w:w="3960" w:type="dxa"/>
          </w:tcPr>
          <w:p w14:paraId="28F97913" w14:textId="77777777" w:rsidR="007A6B50" w:rsidRDefault="00000000">
            <w:pPr>
              <w:pStyle w:val="Compact"/>
            </w:pPr>
            <w:r>
              <w:t>AI Teams</w:t>
            </w:r>
          </w:p>
        </w:tc>
        <w:tc>
          <w:tcPr>
            <w:tcW w:w="3960" w:type="dxa"/>
          </w:tcPr>
          <w:p w14:paraId="05A69CF5" w14:textId="77777777" w:rsidR="007A6B50" w:rsidRDefault="00000000">
            <w:pPr>
              <w:pStyle w:val="Compact"/>
            </w:pPr>
            <w:r>
              <w:t>Reliable semantic context and knowledge access</w:t>
            </w:r>
          </w:p>
        </w:tc>
      </w:tr>
      <w:tr w:rsidR="007A6B50" w14:paraId="37278DAE" w14:textId="77777777">
        <w:tc>
          <w:tcPr>
            <w:tcW w:w="3960" w:type="dxa"/>
          </w:tcPr>
          <w:p w14:paraId="24ABF6CD" w14:textId="77777777" w:rsidR="007A6B50" w:rsidRDefault="00000000">
            <w:pPr>
              <w:pStyle w:val="Compact"/>
            </w:pPr>
            <w:r>
              <w:t>Technology Governance</w:t>
            </w:r>
          </w:p>
        </w:tc>
        <w:tc>
          <w:tcPr>
            <w:tcW w:w="3960" w:type="dxa"/>
          </w:tcPr>
          <w:p w14:paraId="7427D51C" w14:textId="77777777" w:rsidR="007A6B50" w:rsidRDefault="00000000">
            <w:pPr>
              <w:pStyle w:val="Compact"/>
            </w:pPr>
            <w:r>
              <w:t xml:space="preserve">Technology standards and platform </w:t>
            </w:r>
            <w:r>
              <w:lastRenderedPageBreak/>
              <w:t>rationalization</w:t>
            </w:r>
          </w:p>
        </w:tc>
      </w:tr>
      <w:tr w:rsidR="007A6B50" w14:paraId="40D4B6F5" w14:textId="77777777">
        <w:tc>
          <w:tcPr>
            <w:tcW w:w="3960" w:type="dxa"/>
          </w:tcPr>
          <w:p w14:paraId="03732574" w14:textId="77777777" w:rsidR="007A6B50" w:rsidRDefault="00000000">
            <w:pPr>
              <w:pStyle w:val="Compact"/>
            </w:pPr>
            <w:r>
              <w:lastRenderedPageBreak/>
              <w:t>Architecture Governance</w:t>
            </w:r>
          </w:p>
        </w:tc>
        <w:tc>
          <w:tcPr>
            <w:tcW w:w="3960" w:type="dxa"/>
          </w:tcPr>
          <w:p w14:paraId="7370936D" w14:textId="77777777" w:rsidR="007A6B50" w:rsidRDefault="00000000">
            <w:pPr>
              <w:pStyle w:val="Compact"/>
            </w:pPr>
            <w:r>
              <w:t>Risk, standards, exceptions and strategic alignment</w:t>
            </w:r>
          </w:p>
        </w:tc>
      </w:tr>
    </w:tbl>
    <w:p w14:paraId="3B7BA04F" w14:textId="77777777" w:rsidR="007A6B50" w:rsidRDefault="00000000">
      <w:pPr>
        <w:pStyle w:val="Heading3"/>
      </w:pPr>
      <w:bookmarkStart w:id="9" w:name="archimate-motivation-view"/>
      <w:bookmarkEnd w:id="8"/>
      <w:r>
        <w:t>ArchiMate Motivation View</w:t>
      </w:r>
    </w:p>
    <w:p w14:paraId="10C1BF3C" w14:textId="77777777" w:rsidR="007A6B50" w:rsidRDefault="00000000">
      <w:pPr>
        <w:pStyle w:val="SourceCode"/>
      </w:pPr>
      <w:r>
        <w:rPr>
          <w:rStyle w:val="VerbatimChar"/>
        </w:rPr>
        <w:t>Stakeholder</w:t>
      </w:r>
      <w:r>
        <w:br/>
      </w:r>
      <w:r>
        <w:rPr>
          <w:rStyle w:val="VerbatimChar"/>
        </w:rPr>
        <w:t xml:space="preserve">     │</w:t>
      </w:r>
      <w:r>
        <w:br/>
      </w:r>
      <w:r>
        <w:rPr>
          <w:rStyle w:val="VerbatimChar"/>
        </w:rPr>
        <w:t xml:space="preserve">     ▼</w:t>
      </w:r>
      <w:r>
        <w:br/>
      </w:r>
      <w:r>
        <w:rPr>
          <w:rStyle w:val="VerbatimChar"/>
        </w:rPr>
        <w:t>Concern</w:t>
      </w:r>
      <w:r>
        <w:br/>
      </w:r>
      <w:r>
        <w:rPr>
          <w:rStyle w:val="VerbatimChar"/>
        </w:rPr>
        <w:t xml:space="preserve">     │</w:t>
      </w:r>
      <w:r>
        <w:br/>
      </w:r>
      <w:r>
        <w:rPr>
          <w:rStyle w:val="VerbatimChar"/>
        </w:rPr>
        <w:t xml:space="preserve">     ▼</w:t>
      </w:r>
      <w:r>
        <w:br/>
      </w:r>
      <w:r>
        <w:rPr>
          <w:rStyle w:val="VerbatimChar"/>
        </w:rPr>
        <w:t>Driver</w:t>
      </w:r>
      <w:r>
        <w:br/>
      </w:r>
      <w:r>
        <w:rPr>
          <w:rStyle w:val="VerbatimChar"/>
        </w:rPr>
        <w:t xml:space="preserve">     │</w:t>
      </w:r>
      <w:r>
        <w:br/>
      </w:r>
      <w:r>
        <w:rPr>
          <w:rStyle w:val="VerbatimChar"/>
        </w:rPr>
        <w:t xml:space="preserve">     ▼</w:t>
      </w:r>
      <w:r>
        <w:br/>
      </w:r>
      <w:r>
        <w:rPr>
          <w:rStyle w:val="VerbatimChar"/>
        </w:rPr>
        <w:t>Goal</w:t>
      </w:r>
      <w:r>
        <w:br/>
      </w:r>
      <w:r>
        <w:rPr>
          <w:rStyle w:val="VerbatimChar"/>
        </w:rPr>
        <w:t xml:space="preserve">     │</w:t>
      </w:r>
      <w:r>
        <w:br/>
      </w:r>
      <w:r>
        <w:rPr>
          <w:rStyle w:val="VerbatimChar"/>
        </w:rPr>
        <w:t xml:space="preserve">     ▼</w:t>
      </w:r>
      <w:r>
        <w:br/>
      </w:r>
      <w:r>
        <w:rPr>
          <w:rStyle w:val="VerbatimChar"/>
        </w:rPr>
        <w:t>Outcome</w:t>
      </w:r>
    </w:p>
    <w:p w14:paraId="73D20DAD" w14:textId="77777777" w:rsidR="007A6B50" w:rsidRDefault="00000000">
      <w:pPr>
        <w:pStyle w:val="Heading3"/>
      </w:pPr>
      <w:bookmarkStart w:id="10" w:name="primary-drivers"/>
      <w:bookmarkEnd w:id="9"/>
      <w:r>
        <w:t>Primary Drivers</w:t>
      </w:r>
    </w:p>
    <w:p w14:paraId="5C639E7B" w14:textId="77777777" w:rsidR="007A6B50" w:rsidRDefault="00000000">
      <w:pPr>
        <w:pStyle w:val="SourceCode"/>
      </w:pPr>
      <w:r>
        <w:rPr>
          <w:rStyle w:val="VerbatimChar"/>
        </w:rPr>
        <w:t>D01 — Semantic Fragmentation</w:t>
      </w:r>
      <w:r>
        <w:br/>
      </w:r>
      <w:r>
        <w:rPr>
          <w:rStyle w:val="VerbatimChar"/>
        </w:rPr>
        <w:t>D02 — Increasing Semantic Demand</w:t>
      </w:r>
      <w:r>
        <w:br/>
      </w:r>
      <w:r>
        <w:rPr>
          <w:rStyle w:val="VerbatimChar"/>
        </w:rPr>
        <w:t>D03 — Need for Enterprise Reuse</w:t>
      </w:r>
      <w:r>
        <w:br/>
      </w:r>
      <w:r>
        <w:rPr>
          <w:rStyle w:val="VerbatimChar"/>
        </w:rPr>
        <w:t>D04 — Need for Consistent Business Meaning</w:t>
      </w:r>
      <w:r>
        <w:br/>
      </w:r>
      <w:r>
        <w:rPr>
          <w:rStyle w:val="VerbatimChar"/>
        </w:rPr>
        <w:t>D05 — Increasing AI and Knowledge Requirements</w:t>
      </w:r>
      <w:r>
        <w:br/>
      </w:r>
      <w:r>
        <w:rPr>
          <w:rStyle w:val="VerbatimChar"/>
        </w:rPr>
        <w:t>D06 — Tool and Platform Diversity</w:t>
      </w:r>
      <w:r>
        <w:br/>
      </w:r>
      <w:r>
        <w:rPr>
          <w:rStyle w:val="VerbatimChar"/>
        </w:rPr>
        <w:t>D07 — Need for Controlled Semantic Lifecycle</w:t>
      </w:r>
      <w:r>
        <w:br/>
      </w:r>
      <w:r>
        <w:rPr>
          <w:rStyle w:val="VerbatimChar"/>
        </w:rPr>
        <w:t>D08 — Need for Enterprise Interoperability</w:t>
      </w:r>
    </w:p>
    <w:p w14:paraId="74C3BF9A" w14:textId="77777777" w:rsidR="007A6B50" w:rsidRDefault="00000000">
      <w:r>
        <w:pict w14:anchorId="019B9555">
          <v:rect id="_x0000_i1029" style="width:0;height:1.5pt" o:hralign="center" o:hrstd="t" o:hr="t"/>
        </w:pict>
      </w:r>
    </w:p>
    <w:p w14:paraId="149A7EDE" w14:textId="77777777" w:rsidR="007A6B50" w:rsidRDefault="00000000">
      <w:pPr>
        <w:pStyle w:val="Heading1"/>
      </w:pPr>
      <w:bookmarkStart w:id="11" w:name="goals-and-outcomes-view"/>
      <w:bookmarkEnd w:id="7"/>
      <w:bookmarkEnd w:id="10"/>
      <w:r>
        <w:t>3.1.2 Goals and Outcomes View</w:t>
      </w:r>
    </w:p>
    <w:p w14:paraId="0601D14F" w14:textId="77777777" w:rsidR="007A6B50" w:rsidRDefault="00000000">
      <w:pPr>
        <w:pStyle w:val="Heading2"/>
      </w:pPr>
      <w:bookmarkStart w:id="12" w:name="strategic-goals"/>
      <w:r>
        <w:t>Strategic Goals</w:t>
      </w:r>
    </w:p>
    <w:p w14:paraId="0EC78231" w14:textId="77777777" w:rsidR="007A6B50" w:rsidRDefault="00000000">
      <w:pPr>
        <w:pStyle w:val="Heading3"/>
      </w:pPr>
      <w:bookmarkStart w:id="13" w:name="X9741eb753951d75691f62535bd9476aa22b788e"/>
      <w:r>
        <w:t>G01 — Establish Enterprise Semantic Governance</w:t>
      </w:r>
    </w:p>
    <w:p w14:paraId="16DA5803" w14:textId="77777777" w:rsidR="007A6B50" w:rsidRDefault="00000000">
      <w:pPr>
        <w:pStyle w:val="FirstParagraph"/>
      </w:pPr>
      <w:r>
        <w:t>Create common principles, standards, ownership and decision mechanisms.</w:t>
      </w:r>
    </w:p>
    <w:p w14:paraId="516F2622" w14:textId="77777777" w:rsidR="007A6B50" w:rsidRDefault="00000000">
      <w:pPr>
        <w:pStyle w:val="Heading3"/>
      </w:pPr>
      <w:bookmarkStart w:id="14" w:name="Xbb706749725aebc6459716b224d0ff7eee8205e"/>
      <w:bookmarkEnd w:id="13"/>
      <w:r>
        <w:t>G02 — Establish Enterprise Semantic Foundation</w:t>
      </w:r>
    </w:p>
    <w:p w14:paraId="3016C549" w14:textId="77777777" w:rsidR="007A6B50" w:rsidRDefault="00000000">
      <w:pPr>
        <w:pStyle w:val="FirstParagraph"/>
      </w:pPr>
      <w:r>
        <w:t>Create reusable enterprise vocabulary, taxonomy and semantic concepts.</w:t>
      </w:r>
    </w:p>
    <w:p w14:paraId="749B60AD" w14:textId="77777777" w:rsidR="007A6B50" w:rsidRDefault="00000000">
      <w:pPr>
        <w:pStyle w:val="Heading3"/>
      </w:pPr>
      <w:bookmarkStart w:id="15" w:name="g03-enable-federated-domain-semantics"/>
      <w:bookmarkEnd w:id="14"/>
      <w:r>
        <w:lastRenderedPageBreak/>
        <w:t>G03 — Enable Federated Domain Semantics</w:t>
      </w:r>
    </w:p>
    <w:p w14:paraId="07D8C0EA" w14:textId="77777777" w:rsidR="007A6B50" w:rsidRDefault="00000000">
      <w:pPr>
        <w:pStyle w:val="FirstParagraph"/>
      </w:pPr>
      <w:r>
        <w:t>Allow domains to develop and maintain their own semantic models within enterprise standards.</w:t>
      </w:r>
    </w:p>
    <w:p w14:paraId="216D926C" w14:textId="77777777" w:rsidR="007A6B50" w:rsidRDefault="00000000">
      <w:pPr>
        <w:pStyle w:val="Heading3"/>
      </w:pPr>
      <w:bookmarkStart w:id="16" w:name="g04-establish-semantic-asset-reuse"/>
      <w:bookmarkEnd w:id="15"/>
      <w:r>
        <w:t>G04 — Establish Semantic Asset Reuse</w:t>
      </w:r>
    </w:p>
    <w:p w14:paraId="039702AB" w14:textId="77777777" w:rsidR="007A6B50" w:rsidRDefault="00000000">
      <w:pPr>
        <w:pStyle w:val="FirstParagraph"/>
      </w:pPr>
      <w:r>
        <w:t>Enable discovery and reuse of approved semantic assets.</w:t>
      </w:r>
    </w:p>
    <w:p w14:paraId="534E0DE5" w14:textId="77777777" w:rsidR="007A6B50" w:rsidRDefault="00000000">
      <w:pPr>
        <w:pStyle w:val="Heading3"/>
      </w:pPr>
      <w:bookmarkStart w:id="17" w:name="g05-industrialize-semantic-engineering"/>
      <w:bookmarkEnd w:id="16"/>
      <w:r>
        <w:t>G05 — Industrialize Semantic Engineering</w:t>
      </w:r>
    </w:p>
    <w:p w14:paraId="7477F7BC" w14:textId="77777777" w:rsidR="007A6B50" w:rsidRDefault="00000000">
      <w:pPr>
        <w:pStyle w:val="FirstParagraph"/>
      </w:pPr>
      <w:r>
        <w:t>Introduce controlled development, validation, testing, versioning and release management.</w:t>
      </w:r>
    </w:p>
    <w:p w14:paraId="3967D691" w14:textId="77777777" w:rsidR="007A6B50" w:rsidRDefault="00000000">
      <w:pPr>
        <w:pStyle w:val="Heading3"/>
      </w:pPr>
      <w:bookmarkStart w:id="18" w:name="g06-enable-semantic-interoperability"/>
      <w:bookmarkEnd w:id="17"/>
      <w:r>
        <w:t>G06 — Enable Semantic Interoperability</w:t>
      </w:r>
    </w:p>
    <w:p w14:paraId="5F9F4879" w14:textId="77777777" w:rsidR="007A6B50" w:rsidRDefault="00000000">
      <w:pPr>
        <w:pStyle w:val="FirstParagraph"/>
      </w:pPr>
      <w:r>
        <w:t>Provide standard mechanisms for semantic integration across systems, platforms and domains.</w:t>
      </w:r>
    </w:p>
    <w:p w14:paraId="7CAC34F4" w14:textId="77777777" w:rsidR="007A6B50" w:rsidRDefault="00000000">
      <w:pPr>
        <w:pStyle w:val="Heading3"/>
      </w:pPr>
      <w:bookmarkStart w:id="19" w:name="X9c2f9d9aa7e44a37d7d1d540c9850d8c1bae37c"/>
      <w:bookmarkEnd w:id="18"/>
      <w:r>
        <w:t>G07 — Enable Enterprise Semantic Consumption</w:t>
      </w:r>
    </w:p>
    <w:p w14:paraId="75785D2A" w14:textId="77777777" w:rsidR="007A6B50" w:rsidRDefault="00000000">
      <w:pPr>
        <w:pStyle w:val="FirstParagraph"/>
      </w:pPr>
      <w:r>
        <w:t>Make semantics consumable by data, analytics, applications and AI solutions.</w:t>
      </w:r>
    </w:p>
    <w:p w14:paraId="259AFD16" w14:textId="77777777" w:rsidR="007A6B50" w:rsidRDefault="00000000">
      <w:pPr>
        <w:pStyle w:val="Heading3"/>
      </w:pPr>
      <w:bookmarkStart w:id="20" w:name="g08-rationalize-the-technology-landscape"/>
      <w:bookmarkEnd w:id="19"/>
      <w:r>
        <w:t>G08 — Rationalize the Technology Landscape</w:t>
      </w:r>
    </w:p>
    <w:p w14:paraId="45EBECF7" w14:textId="77777777" w:rsidR="007A6B50" w:rsidRDefault="00000000">
      <w:pPr>
        <w:pStyle w:val="FirstParagraph"/>
      </w:pPr>
      <w:r>
        <w:t>Avoid unnecessary duplication while allowing multiple technologies where there is a legitimate architectural need.</w:t>
      </w:r>
    </w:p>
    <w:p w14:paraId="06EE8D83" w14:textId="77777777" w:rsidR="007A6B50" w:rsidRDefault="00000000">
      <w:pPr>
        <w:pStyle w:val="Heading2"/>
      </w:pPr>
      <w:bookmarkStart w:id="21" w:name="expected-outcomes"/>
      <w:bookmarkEnd w:id="12"/>
      <w:bookmarkEnd w:id="20"/>
      <w:r>
        <w:t>Expected Outcomes</w:t>
      </w:r>
    </w:p>
    <w:p w14:paraId="08B77C89" w14:textId="77777777" w:rsidR="007A6B50" w:rsidRDefault="00000000">
      <w:pPr>
        <w:pStyle w:val="SourceCode"/>
      </w:pPr>
      <w:r>
        <w:rPr>
          <w:rStyle w:val="VerbatimChar"/>
        </w:rPr>
        <w:t xml:space="preserve">                  Enterprise Semantic Strategy</w:t>
      </w:r>
      <w:r>
        <w:br/>
      </w:r>
      <w:r>
        <w:rPr>
          <w:rStyle w:val="VerbatimChar"/>
        </w:rPr>
        <w:t xml:space="preserve">                              │</w:t>
      </w:r>
      <w:r>
        <w:br/>
      </w:r>
      <w:r>
        <w:rPr>
          <w:rStyle w:val="VerbatimChar"/>
        </w:rPr>
        <w:t xml:space="preserve">                              ▼</w:t>
      </w:r>
      <w:r>
        <w:br/>
      </w:r>
      <w:r>
        <w:rPr>
          <w:rStyle w:val="VerbatimChar"/>
        </w:rPr>
        <w:t xml:space="preserve">                 Consistent Semantic Foundation</w:t>
      </w:r>
      <w:r>
        <w:br/>
      </w:r>
      <w:r>
        <w:rPr>
          <w:rStyle w:val="VerbatimChar"/>
        </w:rPr>
        <w:t xml:space="preserve">                              │</w:t>
      </w:r>
      <w:r>
        <w:br/>
      </w:r>
      <w:r>
        <w:rPr>
          <w:rStyle w:val="VerbatimChar"/>
        </w:rPr>
        <w:t xml:space="preserve">          ┌───────────────────┼───────────────────┐</w:t>
      </w:r>
      <w:r>
        <w:br/>
      </w:r>
      <w:r>
        <w:rPr>
          <w:rStyle w:val="VerbatimChar"/>
        </w:rPr>
        <w:t xml:space="preserve">          ▼                   ▼                   ▼</w:t>
      </w:r>
      <w:r>
        <w:br/>
      </w:r>
      <w:r>
        <w:rPr>
          <w:rStyle w:val="VerbatimChar"/>
        </w:rPr>
        <w:t xml:space="preserve">     Domain Reuse       Interoperability       AI Context</w:t>
      </w:r>
      <w:r>
        <w:br/>
      </w:r>
      <w:r>
        <w:rPr>
          <w:rStyle w:val="VerbatimChar"/>
        </w:rPr>
        <w:t xml:space="preserve">          │                   │                   │</w:t>
      </w:r>
      <w:r>
        <w:br/>
      </w:r>
      <w:r>
        <w:rPr>
          <w:rStyle w:val="VerbatimChar"/>
        </w:rPr>
        <w:t xml:space="preserve">          └───────────────────┼───────────────────┘</w:t>
      </w:r>
      <w:r>
        <w:br/>
      </w:r>
      <w:r>
        <w:rPr>
          <w:rStyle w:val="VerbatimChar"/>
        </w:rPr>
        <w:t xml:space="preserve">                              ▼</w:t>
      </w:r>
      <w:r>
        <w:br/>
      </w:r>
      <w:r>
        <w:rPr>
          <w:rStyle w:val="VerbatimChar"/>
        </w:rPr>
        <w:t xml:space="preserve">                   Enterprise Semantic Value</w:t>
      </w:r>
    </w:p>
    <w:p w14:paraId="0231521D" w14:textId="77777777" w:rsidR="007A6B50" w:rsidRDefault="00000000">
      <w:r>
        <w:pict w14:anchorId="48BC9733">
          <v:rect id="_x0000_i1030" style="width:0;height:1.5pt" o:hralign="center" o:hrstd="t" o:hr="t"/>
        </w:pict>
      </w:r>
    </w:p>
    <w:p w14:paraId="3927DACF" w14:textId="77777777" w:rsidR="007A6B50" w:rsidRDefault="00000000">
      <w:pPr>
        <w:pStyle w:val="Heading1"/>
      </w:pPr>
      <w:bookmarkStart w:id="22" w:name="strategy"/>
      <w:bookmarkEnd w:id="11"/>
      <w:bookmarkEnd w:id="21"/>
      <w:r>
        <w:t>3.2 Strategy</w:t>
      </w:r>
    </w:p>
    <w:p w14:paraId="4901FA7D" w14:textId="77777777" w:rsidR="007A6B50" w:rsidRDefault="00000000">
      <w:pPr>
        <w:pStyle w:val="Heading2"/>
      </w:pPr>
      <w:bookmarkStart w:id="23" w:name="strategic-direction"/>
      <w:r>
        <w:t>3.2.1 Strategic Direction</w:t>
      </w:r>
    </w:p>
    <w:p w14:paraId="6BF35C3B" w14:textId="77777777" w:rsidR="007A6B50" w:rsidRDefault="00000000">
      <w:pPr>
        <w:pStyle w:val="FirstParagraph"/>
      </w:pPr>
      <w:r>
        <w:t>The recommended strategic direction is:</w:t>
      </w:r>
    </w:p>
    <w:p w14:paraId="722646EE" w14:textId="77777777" w:rsidR="007A6B50" w:rsidRDefault="00000000">
      <w:pPr>
        <w:pStyle w:val="BlockText"/>
      </w:pPr>
      <w:r>
        <w:rPr>
          <w:b/>
          <w:bCs/>
        </w:rPr>
        <w:lastRenderedPageBreak/>
        <w:t>Centralize governance and shared semantic capabilities; federate semantic ownership and domain implementation.</w:t>
      </w:r>
    </w:p>
    <w:p w14:paraId="417C1046" w14:textId="77777777" w:rsidR="007A6B50" w:rsidRDefault="00000000">
      <w:pPr>
        <w:pStyle w:val="FirstParagraph"/>
      </w:pPr>
      <w:r>
        <w:t>The organization should avoid both extremes.</w:t>
      </w:r>
    </w:p>
    <w:p w14:paraId="4F8911FD" w14:textId="77777777" w:rsidR="007A6B50" w:rsidRDefault="00000000">
      <w:pPr>
        <w:pStyle w:val="Heading3"/>
      </w:pPr>
      <w:bookmarkStart w:id="24" w:name="option-a-fully-centralized"/>
      <w:r>
        <w:t>Option A — Fully Centralized</w:t>
      </w:r>
    </w:p>
    <w:p w14:paraId="5883F877" w14:textId="77777777" w:rsidR="007A6B50" w:rsidRDefault="00000000">
      <w:pPr>
        <w:pStyle w:val="SourceCode"/>
      </w:pPr>
      <w:r>
        <w:rPr>
          <w:rStyle w:val="VerbatimChar"/>
        </w:rPr>
        <w:t>Enterprise</w:t>
      </w:r>
      <w:r>
        <w:br/>
      </w:r>
      <w:r>
        <w:rPr>
          <w:rStyle w:val="VerbatimChar"/>
        </w:rPr>
        <w:t xml:space="preserve">    │</w:t>
      </w:r>
      <w:r>
        <w:br/>
      </w:r>
      <w:r>
        <w:rPr>
          <w:rStyle w:val="VerbatimChar"/>
        </w:rPr>
        <w:t xml:space="preserve">    ▼</w:t>
      </w:r>
      <w:r>
        <w:br/>
      </w:r>
      <w:r>
        <w:rPr>
          <w:rStyle w:val="VerbatimChar"/>
        </w:rPr>
        <w:t>Central Ontology Team</w:t>
      </w:r>
      <w:r>
        <w:br/>
      </w:r>
      <w:r>
        <w:rPr>
          <w:rStyle w:val="VerbatimChar"/>
        </w:rPr>
        <w:t xml:space="preserve">    │</w:t>
      </w:r>
      <w:r>
        <w:br/>
      </w:r>
      <w:r>
        <w:rPr>
          <w:rStyle w:val="VerbatimChar"/>
        </w:rPr>
        <w:t xml:space="preserve">    ├── All Domains</w:t>
      </w:r>
      <w:r>
        <w:br/>
      </w:r>
      <w:r>
        <w:rPr>
          <w:rStyle w:val="VerbatimChar"/>
        </w:rPr>
        <w:t xml:space="preserve">    ├── All Ontologies</w:t>
      </w:r>
      <w:r>
        <w:br/>
      </w:r>
      <w:r>
        <w:rPr>
          <w:rStyle w:val="VerbatimChar"/>
        </w:rPr>
        <w:t xml:space="preserve">    ├── All Mappings</w:t>
      </w:r>
      <w:r>
        <w:br/>
      </w:r>
      <w:r>
        <w:rPr>
          <w:rStyle w:val="VerbatimChar"/>
        </w:rPr>
        <w:t xml:space="preserve">    └── All Semantic Assets</w:t>
      </w:r>
    </w:p>
    <w:p w14:paraId="59DFDA1A" w14:textId="77777777" w:rsidR="007A6B50" w:rsidRDefault="00000000">
      <w:pPr>
        <w:pStyle w:val="Heading3"/>
      </w:pPr>
      <w:bookmarkStart w:id="25" w:name="advantages"/>
      <w:bookmarkEnd w:id="24"/>
      <w:r>
        <w:t>Advantages</w:t>
      </w:r>
    </w:p>
    <w:p w14:paraId="7BBEEE5C" w14:textId="77777777" w:rsidR="007A6B50" w:rsidRDefault="00000000">
      <w:pPr>
        <w:pStyle w:val="Compact"/>
        <w:numPr>
          <w:ilvl w:val="0"/>
          <w:numId w:val="5"/>
        </w:numPr>
      </w:pPr>
      <w:r>
        <w:t>Strong consistency</w:t>
      </w:r>
    </w:p>
    <w:p w14:paraId="66CB343C" w14:textId="77777777" w:rsidR="007A6B50" w:rsidRDefault="00000000">
      <w:pPr>
        <w:pStyle w:val="Compact"/>
        <w:numPr>
          <w:ilvl w:val="0"/>
          <w:numId w:val="5"/>
        </w:numPr>
      </w:pPr>
      <w:r>
        <w:t>Central control</w:t>
      </w:r>
    </w:p>
    <w:p w14:paraId="1C9FC288" w14:textId="77777777" w:rsidR="007A6B50" w:rsidRDefault="00000000">
      <w:pPr>
        <w:pStyle w:val="Compact"/>
        <w:numPr>
          <w:ilvl w:val="0"/>
          <w:numId w:val="5"/>
        </w:numPr>
      </w:pPr>
      <w:r>
        <w:t>Easier standards management</w:t>
      </w:r>
    </w:p>
    <w:p w14:paraId="37F6A1FD" w14:textId="77777777" w:rsidR="007A6B50" w:rsidRDefault="00000000">
      <w:pPr>
        <w:pStyle w:val="Heading3"/>
      </w:pPr>
      <w:bookmarkStart w:id="26" w:name="disadvantages"/>
      <w:bookmarkEnd w:id="25"/>
      <w:r>
        <w:t>Disadvantages</w:t>
      </w:r>
    </w:p>
    <w:p w14:paraId="0BB144CC" w14:textId="77777777" w:rsidR="007A6B50" w:rsidRDefault="00000000">
      <w:pPr>
        <w:pStyle w:val="Compact"/>
        <w:numPr>
          <w:ilvl w:val="0"/>
          <w:numId w:val="6"/>
        </w:numPr>
      </w:pPr>
      <w:r>
        <w:t>Domain bottleneck</w:t>
      </w:r>
    </w:p>
    <w:p w14:paraId="2AA91071" w14:textId="77777777" w:rsidR="007A6B50" w:rsidRDefault="00000000">
      <w:pPr>
        <w:pStyle w:val="Compact"/>
        <w:numPr>
          <w:ilvl w:val="0"/>
          <w:numId w:val="6"/>
        </w:numPr>
      </w:pPr>
      <w:r>
        <w:t>Slow delivery</w:t>
      </w:r>
    </w:p>
    <w:p w14:paraId="32E879B9" w14:textId="77777777" w:rsidR="007A6B50" w:rsidRDefault="00000000">
      <w:pPr>
        <w:pStyle w:val="Compact"/>
        <w:numPr>
          <w:ilvl w:val="0"/>
          <w:numId w:val="6"/>
        </w:numPr>
      </w:pPr>
      <w:r>
        <w:t>Poor domain ownership</w:t>
      </w:r>
    </w:p>
    <w:p w14:paraId="1B926A4D" w14:textId="77777777" w:rsidR="007A6B50" w:rsidRDefault="00000000">
      <w:pPr>
        <w:pStyle w:val="Compact"/>
        <w:numPr>
          <w:ilvl w:val="0"/>
          <w:numId w:val="6"/>
        </w:numPr>
      </w:pPr>
      <w:r>
        <w:t>Difficult to scale</w:t>
      </w:r>
    </w:p>
    <w:p w14:paraId="5B04D95F" w14:textId="77777777" w:rsidR="007A6B50" w:rsidRDefault="00000000">
      <w:pPr>
        <w:pStyle w:val="FirstParagraph"/>
      </w:pPr>
      <w:r>
        <w:rPr>
          <w:b/>
          <w:bCs/>
        </w:rPr>
        <w:t>Recommendation:</w:t>
      </w:r>
      <w:r>
        <w:t xml:space="preserve"> Not preferred.</w:t>
      </w:r>
    </w:p>
    <w:p w14:paraId="641403B3" w14:textId="77777777" w:rsidR="007A6B50" w:rsidRDefault="00000000">
      <w:r>
        <w:pict w14:anchorId="060157A6">
          <v:rect id="_x0000_i1031" style="width:0;height:1.5pt" o:hralign="center" o:hrstd="t" o:hr="t"/>
        </w:pict>
      </w:r>
    </w:p>
    <w:p w14:paraId="6EDEE355" w14:textId="77777777" w:rsidR="007A6B50" w:rsidRDefault="00000000">
      <w:pPr>
        <w:pStyle w:val="Heading3"/>
      </w:pPr>
      <w:bookmarkStart w:id="27" w:name="option-b-fully-federated"/>
      <w:bookmarkEnd w:id="26"/>
      <w:r>
        <w:t>Option B — Fully Federated</w:t>
      </w:r>
    </w:p>
    <w:p w14:paraId="77C43700" w14:textId="77777777" w:rsidR="007A6B50" w:rsidRDefault="00000000">
      <w:pPr>
        <w:pStyle w:val="SourceCode"/>
      </w:pPr>
      <w:r>
        <w:rPr>
          <w:rStyle w:val="VerbatimChar"/>
        </w:rPr>
        <w:t>Enterprise</w:t>
      </w:r>
      <w:r>
        <w:br/>
      </w:r>
      <w:r>
        <w:rPr>
          <w:rStyle w:val="VerbatimChar"/>
        </w:rPr>
        <w:t xml:space="preserve">    │</w:t>
      </w:r>
      <w:r>
        <w:br/>
      </w:r>
      <w:r>
        <w:rPr>
          <w:rStyle w:val="VerbatimChar"/>
        </w:rPr>
        <w:t xml:space="preserve"> ┌──┼───────────────┐</w:t>
      </w:r>
      <w:r>
        <w:br/>
      </w:r>
      <w:r>
        <w:rPr>
          <w:rStyle w:val="VerbatimChar"/>
        </w:rPr>
        <w:t xml:space="preserve"> ▼  ▼               ▼</w:t>
      </w:r>
      <w:r>
        <w:br/>
      </w:r>
      <w:r>
        <w:rPr>
          <w:rStyle w:val="VerbatimChar"/>
        </w:rPr>
        <w:t>D1  D2              D3</w:t>
      </w:r>
      <w:r>
        <w:br/>
      </w:r>
      <w:r>
        <w:rPr>
          <w:rStyle w:val="VerbatimChar"/>
        </w:rPr>
        <w:t>│   │               │</w:t>
      </w:r>
      <w:r>
        <w:br/>
      </w:r>
      <w:r>
        <w:rPr>
          <w:rStyle w:val="VerbatimChar"/>
        </w:rPr>
        <w:t>Own Own              Own</w:t>
      </w:r>
    </w:p>
    <w:p w14:paraId="3D7EF668" w14:textId="77777777" w:rsidR="007A6B50" w:rsidRDefault="00000000">
      <w:pPr>
        <w:pStyle w:val="Heading3"/>
      </w:pPr>
      <w:bookmarkStart w:id="28" w:name="advantages-1"/>
      <w:bookmarkEnd w:id="27"/>
      <w:r>
        <w:t>Advantages</w:t>
      </w:r>
    </w:p>
    <w:p w14:paraId="4ABFD3EA" w14:textId="77777777" w:rsidR="007A6B50" w:rsidRDefault="00000000">
      <w:pPr>
        <w:pStyle w:val="Compact"/>
        <w:numPr>
          <w:ilvl w:val="0"/>
          <w:numId w:val="7"/>
        </w:numPr>
      </w:pPr>
      <w:r>
        <w:t>High domain autonomy</w:t>
      </w:r>
    </w:p>
    <w:p w14:paraId="3C319392" w14:textId="77777777" w:rsidR="007A6B50" w:rsidRDefault="00000000">
      <w:pPr>
        <w:pStyle w:val="Compact"/>
        <w:numPr>
          <w:ilvl w:val="0"/>
          <w:numId w:val="7"/>
        </w:numPr>
      </w:pPr>
      <w:r>
        <w:t>Fast local delivery</w:t>
      </w:r>
    </w:p>
    <w:p w14:paraId="54F72087" w14:textId="77777777" w:rsidR="007A6B50" w:rsidRDefault="00000000">
      <w:pPr>
        <w:pStyle w:val="Heading3"/>
      </w:pPr>
      <w:bookmarkStart w:id="29" w:name="disadvantages-1"/>
      <w:bookmarkEnd w:id="28"/>
      <w:r>
        <w:lastRenderedPageBreak/>
        <w:t>Disadvantages</w:t>
      </w:r>
    </w:p>
    <w:p w14:paraId="27A7C8BD" w14:textId="77777777" w:rsidR="007A6B50" w:rsidRDefault="00000000">
      <w:pPr>
        <w:pStyle w:val="Compact"/>
        <w:numPr>
          <w:ilvl w:val="0"/>
          <w:numId w:val="8"/>
        </w:numPr>
      </w:pPr>
      <w:r>
        <w:t>Semantic duplication</w:t>
      </w:r>
    </w:p>
    <w:p w14:paraId="6ACCD180" w14:textId="77777777" w:rsidR="007A6B50" w:rsidRDefault="00000000">
      <w:pPr>
        <w:pStyle w:val="Compact"/>
        <w:numPr>
          <w:ilvl w:val="0"/>
          <w:numId w:val="8"/>
        </w:numPr>
      </w:pPr>
      <w:r>
        <w:t>Inconsistent standards</w:t>
      </w:r>
    </w:p>
    <w:p w14:paraId="4E8E0958" w14:textId="77777777" w:rsidR="007A6B50" w:rsidRDefault="00000000">
      <w:pPr>
        <w:pStyle w:val="Compact"/>
        <w:numPr>
          <w:ilvl w:val="0"/>
          <w:numId w:val="8"/>
        </w:numPr>
      </w:pPr>
      <w:r>
        <w:t>Poor interoperability</w:t>
      </w:r>
    </w:p>
    <w:p w14:paraId="3A0959E6" w14:textId="77777777" w:rsidR="007A6B50" w:rsidRDefault="00000000">
      <w:pPr>
        <w:pStyle w:val="Compact"/>
        <w:numPr>
          <w:ilvl w:val="0"/>
          <w:numId w:val="8"/>
        </w:numPr>
      </w:pPr>
      <w:r>
        <w:t>Difficult enterprise reuse</w:t>
      </w:r>
    </w:p>
    <w:p w14:paraId="13CA99BC" w14:textId="77777777" w:rsidR="007A6B50" w:rsidRDefault="00000000">
      <w:pPr>
        <w:pStyle w:val="FirstParagraph"/>
      </w:pPr>
      <w:r>
        <w:rPr>
          <w:b/>
          <w:bCs/>
        </w:rPr>
        <w:t>Recommendation:</w:t>
      </w:r>
      <w:r>
        <w:t xml:space="preserve"> Not preferred.</w:t>
      </w:r>
    </w:p>
    <w:p w14:paraId="5E787838" w14:textId="77777777" w:rsidR="007A6B50" w:rsidRDefault="00000000">
      <w:r>
        <w:pict w14:anchorId="7C8C2B41">
          <v:rect id="_x0000_i1032" style="width:0;height:1.5pt" o:hralign="center" o:hrstd="t" o:hr="t"/>
        </w:pict>
      </w:r>
    </w:p>
    <w:p w14:paraId="4EA8DBA7" w14:textId="77777777" w:rsidR="007A6B50" w:rsidRDefault="00000000">
      <w:pPr>
        <w:pStyle w:val="Heading3"/>
      </w:pPr>
      <w:bookmarkStart w:id="30" w:name="X193b598b4976158900a51aef7fb6c9c34aea6db"/>
      <w:bookmarkEnd w:id="29"/>
      <w:r>
        <w:t>Option C — Federated with Enterprise Control Plane</w:t>
      </w:r>
    </w:p>
    <w:p w14:paraId="3EFF714E" w14:textId="77777777" w:rsidR="007A6B50" w:rsidRDefault="00000000">
      <w:pPr>
        <w:pStyle w:val="SourceCode"/>
      </w:pPr>
      <w:r>
        <w:rPr>
          <w:rStyle w:val="VerbatimChar"/>
        </w:rPr>
        <w:t xml:space="preserve">                 ENTERPRISE</w:t>
      </w:r>
      <w:r>
        <w:br/>
      </w:r>
      <w:r>
        <w:rPr>
          <w:rStyle w:val="VerbatimChar"/>
        </w:rPr>
        <w:t xml:space="preserve">                     │</w:t>
      </w:r>
      <w:r>
        <w:br/>
      </w:r>
      <w:r>
        <w:rPr>
          <w:rStyle w:val="VerbatimChar"/>
        </w:rPr>
        <w:t xml:space="preserve">          ┌──────────▼──────────┐</w:t>
      </w:r>
      <w:r>
        <w:br/>
      </w:r>
      <w:r>
        <w:rPr>
          <w:rStyle w:val="VerbatimChar"/>
        </w:rPr>
        <w:t xml:space="preserve">          │ Semantic Control     │</w:t>
      </w:r>
      <w:r>
        <w:br/>
      </w:r>
      <w:r>
        <w:rPr>
          <w:rStyle w:val="VerbatimChar"/>
        </w:rPr>
        <w:t xml:space="preserve">          │ Plane                │</w:t>
      </w:r>
      <w:r>
        <w:br/>
      </w:r>
      <w:r>
        <w:rPr>
          <w:rStyle w:val="VerbatimChar"/>
        </w:rPr>
        <w:t xml:space="preserve">          │                      │</w:t>
      </w:r>
      <w:r>
        <w:br/>
      </w:r>
      <w:r>
        <w:rPr>
          <w:rStyle w:val="VerbatimChar"/>
        </w:rPr>
        <w:t xml:space="preserve">          │ Standards            │</w:t>
      </w:r>
      <w:r>
        <w:br/>
      </w:r>
      <w:r>
        <w:rPr>
          <w:rStyle w:val="VerbatimChar"/>
        </w:rPr>
        <w:t xml:space="preserve">          │ Governance           │</w:t>
      </w:r>
      <w:r>
        <w:br/>
      </w:r>
      <w:r>
        <w:rPr>
          <w:rStyle w:val="VerbatimChar"/>
        </w:rPr>
        <w:t xml:space="preserve">          │ Registry             │</w:t>
      </w:r>
      <w:r>
        <w:br/>
      </w:r>
      <w:r>
        <w:rPr>
          <w:rStyle w:val="VerbatimChar"/>
        </w:rPr>
        <w:t xml:space="preserve">          │ Lifecycle            │</w:t>
      </w:r>
      <w:r>
        <w:br/>
      </w:r>
      <w:r>
        <w:rPr>
          <w:rStyle w:val="VerbatimChar"/>
        </w:rPr>
        <w:t xml:space="preserve">          │ Certification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             ▼             ▼</w:t>
      </w:r>
      <w:r>
        <w:br/>
      </w:r>
      <w:r>
        <w:rPr>
          <w:rStyle w:val="VerbatimChar"/>
        </w:rPr>
        <w:t xml:space="preserve">     Domain A      Domain B      Domain C</w:t>
      </w:r>
      <w:r>
        <w:br/>
      </w:r>
      <w:r>
        <w:rPr>
          <w:rStyle w:val="VerbatimChar"/>
        </w:rPr>
        <w:t xml:space="preserve">       │             │             │</w:t>
      </w:r>
      <w:r>
        <w:br/>
      </w:r>
      <w:r>
        <w:rPr>
          <w:rStyle w:val="VerbatimChar"/>
        </w:rPr>
        <w:t xml:space="preserve">   Own Semantics  Own Semantics  Own Semantics</w:t>
      </w:r>
    </w:p>
    <w:p w14:paraId="68AA9CCB" w14:textId="77777777" w:rsidR="007A6B50" w:rsidRDefault="00000000">
      <w:pPr>
        <w:pStyle w:val="FirstParagraph"/>
      </w:pPr>
      <w:r>
        <w:rPr>
          <w:b/>
          <w:bCs/>
        </w:rPr>
        <w:t>Recommendation: Preferred Target Architecture</w:t>
      </w:r>
    </w:p>
    <w:p w14:paraId="744E0151" w14:textId="77777777" w:rsidR="007A6B50" w:rsidRDefault="00000000">
      <w:pPr>
        <w:pStyle w:val="BodyText"/>
      </w:pPr>
      <w:r>
        <w:t>This provides enterprise control without centralizing every semantic activity.</w:t>
      </w:r>
    </w:p>
    <w:p w14:paraId="6F957E01" w14:textId="77777777" w:rsidR="007A6B50" w:rsidRDefault="00000000">
      <w:r>
        <w:pict w14:anchorId="28646668">
          <v:rect id="_x0000_i1033" style="width:0;height:1.5pt" o:hralign="center" o:hrstd="t" o:hr="t"/>
        </w:pict>
      </w:r>
    </w:p>
    <w:p w14:paraId="550FD6B0" w14:textId="77777777" w:rsidR="007A6B50" w:rsidRDefault="00000000">
      <w:pPr>
        <w:pStyle w:val="Heading1"/>
      </w:pPr>
      <w:bookmarkStart w:id="31" w:name="architecture-concept"/>
      <w:bookmarkEnd w:id="22"/>
      <w:bookmarkEnd w:id="23"/>
      <w:bookmarkEnd w:id="30"/>
      <w:r>
        <w:t>3.2.2 Architecture Concept</w:t>
      </w:r>
    </w:p>
    <w:p w14:paraId="5BABEE2F" w14:textId="77777777" w:rsidR="007A6B50" w:rsidRDefault="00000000">
      <w:pPr>
        <w:pStyle w:val="Heading2"/>
      </w:pPr>
      <w:bookmarkStart w:id="32" w:name="federated-semantic-architecture"/>
      <w:r>
        <w:t>Federated Semantic Architecture</w:t>
      </w:r>
    </w:p>
    <w:p w14:paraId="6DDD6F84" w14:textId="77777777" w:rsidR="007A6B50" w:rsidRDefault="00000000">
      <w:pPr>
        <w:pStyle w:val="FirstParagraph"/>
      </w:pPr>
      <w:r>
        <w:t>The target architecture consists of four major architectural planes.</w:t>
      </w:r>
    </w:p>
    <w:p w14:paraId="630C111D" w14:textId="77777777" w:rsidR="007A6B50" w:rsidRDefault="00000000">
      <w:pPr>
        <w:pStyle w:val="SourceCode"/>
      </w:pPr>
      <w:r>
        <w:rPr>
          <w:rStyle w:val="VerbatimChar"/>
        </w:rPr>
        <w:t>┌─────────────────────────────────────────────────────────────┐</w:t>
      </w:r>
      <w:r>
        <w:br/>
      </w:r>
      <w:r>
        <w:rPr>
          <w:rStyle w:val="VerbatimChar"/>
        </w:rPr>
        <w:t>│                 SEMANTIC GOVERNANCE PLANE                   │</w:t>
      </w:r>
      <w:r>
        <w:br/>
      </w:r>
      <w:r>
        <w:rPr>
          <w:rStyle w:val="VerbatimChar"/>
        </w:rPr>
        <w:t>│ Strategy • Standards • Policies • Ownership • Certification │</w:t>
      </w:r>
      <w:r>
        <w:br/>
      </w:r>
      <w:r>
        <w:rPr>
          <w:rStyle w:val="VerbatimChar"/>
        </w:rPr>
        <w:t>├─────────────────────────────────────────────────────────────┤</w:t>
      </w:r>
      <w:r>
        <w:br/>
      </w:r>
      <w:r>
        <w:rPr>
          <w:rStyle w:val="VerbatimChar"/>
        </w:rPr>
        <w:t>│                 SEMANTIC CONTROL PLANE                      │</w:t>
      </w:r>
      <w:r>
        <w:br/>
      </w:r>
      <w:r>
        <w:rPr>
          <w:rStyle w:val="VerbatimChar"/>
        </w:rPr>
        <w:lastRenderedPageBreak/>
        <w:t>│ Registry • Metadata • Lifecycle • Validation • Versioning   │</w:t>
      </w:r>
      <w:r>
        <w:br/>
      </w:r>
      <w:r>
        <w:rPr>
          <w:rStyle w:val="VerbatimChar"/>
        </w:rPr>
        <w:t>├─────────────────────────────────────────────────────────────┤</w:t>
      </w:r>
      <w:r>
        <w:br/>
      </w:r>
      <w:r>
        <w:rPr>
          <w:rStyle w:val="VerbatimChar"/>
        </w:rPr>
        <w:t>│                 SEMANTIC EXECUTION PLANE                    │</w:t>
      </w:r>
      <w:r>
        <w:br/>
      </w:r>
      <w:r>
        <w:rPr>
          <w:rStyle w:val="VerbatimChar"/>
        </w:rPr>
        <w:t>│ Query • Reasoning • Graph • APIs • Runtime • Context        │</w:t>
      </w:r>
      <w:r>
        <w:br/>
      </w:r>
      <w:r>
        <w:rPr>
          <w:rStyle w:val="VerbatimChar"/>
        </w:rPr>
        <w:t>├─────────────────────────────────────────────────────────────┤</w:t>
      </w:r>
      <w:r>
        <w:br/>
      </w:r>
      <w:r>
        <w:rPr>
          <w:rStyle w:val="VerbatimChar"/>
        </w:rPr>
        <w:t>│                 CONSUMPTION PLANE                            │</w:t>
      </w:r>
      <w:r>
        <w:br/>
      </w:r>
      <w:r>
        <w:rPr>
          <w:rStyle w:val="VerbatimChar"/>
        </w:rPr>
        <w:t>│ Data • Applications • Analytics • AI • Knowledge            │</w:t>
      </w:r>
      <w:r>
        <w:br/>
      </w:r>
      <w:r>
        <w:rPr>
          <w:rStyle w:val="VerbatimChar"/>
        </w:rPr>
        <w:t>└─────────────────────────────────────────────────────────────┘</w:t>
      </w:r>
    </w:p>
    <w:p w14:paraId="60F9709B" w14:textId="77777777" w:rsidR="007A6B50" w:rsidRDefault="00000000">
      <w:pPr>
        <w:pStyle w:val="Heading3"/>
      </w:pPr>
      <w:bookmarkStart w:id="33" w:name="Xc5684ce759f5ce1596c78a885b7fa14040fea77"/>
      <w:r>
        <w:t>Domain Semantics operate across these planes.</w:t>
      </w:r>
    </w:p>
    <w:p w14:paraId="5C61D9CD" w14:textId="77777777" w:rsidR="007A6B50" w:rsidRDefault="00000000">
      <w:pPr>
        <w:pStyle w:val="FirstParagraph"/>
      </w:pPr>
      <w:r>
        <w:t>Each domain can maintain:</w:t>
      </w:r>
    </w:p>
    <w:p w14:paraId="30ED721A" w14:textId="77777777" w:rsidR="007A6B50" w:rsidRDefault="00000000">
      <w:pPr>
        <w:pStyle w:val="Compact"/>
        <w:numPr>
          <w:ilvl w:val="0"/>
          <w:numId w:val="9"/>
        </w:numPr>
      </w:pPr>
      <w:r>
        <w:t>domain vocabulary;</w:t>
      </w:r>
    </w:p>
    <w:p w14:paraId="203F271D" w14:textId="77777777" w:rsidR="007A6B50" w:rsidRDefault="00000000">
      <w:pPr>
        <w:pStyle w:val="Compact"/>
        <w:numPr>
          <w:ilvl w:val="0"/>
          <w:numId w:val="9"/>
        </w:numPr>
      </w:pPr>
      <w:r>
        <w:t>taxonomy;</w:t>
      </w:r>
    </w:p>
    <w:p w14:paraId="31CC4AF1" w14:textId="77777777" w:rsidR="007A6B50" w:rsidRDefault="00000000">
      <w:pPr>
        <w:pStyle w:val="Compact"/>
        <w:numPr>
          <w:ilvl w:val="0"/>
          <w:numId w:val="9"/>
        </w:numPr>
      </w:pPr>
      <w:r>
        <w:t>ontology;</w:t>
      </w:r>
    </w:p>
    <w:p w14:paraId="0563DD5D" w14:textId="77777777" w:rsidR="007A6B50" w:rsidRDefault="00000000">
      <w:pPr>
        <w:pStyle w:val="Compact"/>
        <w:numPr>
          <w:ilvl w:val="0"/>
          <w:numId w:val="9"/>
        </w:numPr>
      </w:pPr>
      <w:r>
        <w:t>mappings;</w:t>
      </w:r>
    </w:p>
    <w:p w14:paraId="632FFC25" w14:textId="77777777" w:rsidR="007A6B50" w:rsidRDefault="00000000">
      <w:pPr>
        <w:pStyle w:val="Compact"/>
        <w:numPr>
          <w:ilvl w:val="0"/>
          <w:numId w:val="9"/>
        </w:numPr>
      </w:pPr>
      <w:r>
        <w:t>semantic rules;</w:t>
      </w:r>
    </w:p>
    <w:p w14:paraId="42E8FC98" w14:textId="77777777" w:rsidR="007A6B50" w:rsidRDefault="00000000">
      <w:pPr>
        <w:pStyle w:val="Compact"/>
        <w:numPr>
          <w:ilvl w:val="0"/>
          <w:numId w:val="9"/>
        </w:numPr>
      </w:pPr>
      <w:r>
        <w:t>domain relationships.</w:t>
      </w:r>
    </w:p>
    <w:p w14:paraId="7F2F354C" w14:textId="77777777" w:rsidR="007A6B50" w:rsidRDefault="00000000">
      <w:pPr>
        <w:pStyle w:val="FirstParagraph"/>
      </w:pPr>
      <w:r>
        <w:t>But those assets must conform to enterprise standards and be registered through the enterprise control plane.</w:t>
      </w:r>
    </w:p>
    <w:p w14:paraId="511C9BE5" w14:textId="77777777" w:rsidR="007A6B50" w:rsidRDefault="00000000">
      <w:r>
        <w:pict w14:anchorId="2EB97F1F">
          <v:rect id="_x0000_i1034" style="width:0;height:1.5pt" o:hralign="center" o:hrstd="t" o:hr="t"/>
        </w:pict>
      </w:r>
    </w:p>
    <w:p w14:paraId="519580A0" w14:textId="77777777" w:rsidR="007A6B50" w:rsidRDefault="00000000">
      <w:pPr>
        <w:pStyle w:val="Heading1"/>
      </w:pPr>
      <w:bookmarkStart w:id="34" w:name="architecture-description"/>
      <w:bookmarkEnd w:id="31"/>
      <w:bookmarkEnd w:id="32"/>
      <w:bookmarkEnd w:id="33"/>
      <w:r>
        <w:t>4. Architecture Description</w:t>
      </w:r>
    </w:p>
    <w:p w14:paraId="6F744B32" w14:textId="77777777" w:rsidR="007A6B50" w:rsidRDefault="00000000">
      <w:pPr>
        <w:pStyle w:val="Heading1"/>
      </w:pPr>
      <w:bookmarkStart w:id="35" w:name="requirements"/>
      <w:bookmarkEnd w:id="34"/>
      <w:r>
        <w:t>4.1 Requirements</w:t>
      </w:r>
    </w:p>
    <w:p w14:paraId="5B75AB88" w14:textId="77777777" w:rsidR="007A6B50" w:rsidRDefault="00000000">
      <w:pPr>
        <w:pStyle w:val="Heading2"/>
      </w:pPr>
      <w:bookmarkStart w:id="36" w:name="functional-requirements"/>
      <w:r>
        <w:t>Functional Requirements</w:t>
      </w:r>
    </w:p>
    <w:p w14:paraId="4C426FAD" w14:textId="77777777" w:rsidR="007A6B50" w:rsidRDefault="00000000">
      <w:pPr>
        <w:pStyle w:val="Heading3"/>
      </w:pPr>
      <w:bookmarkStart w:id="37" w:name="fr01-semantic-asset-discovery"/>
      <w:r>
        <w:t>FR01 — Semantic Asset Discovery</w:t>
      </w:r>
    </w:p>
    <w:p w14:paraId="2BC30F93" w14:textId="77777777" w:rsidR="007A6B50" w:rsidRDefault="00000000">
      <w:pPr>
        <w:pStyle w:val="FirstParagraph"/>
      </w:pPr>
      <w:r>
        <w:t>Users must be able to discover approved semantic assets.</w:t>
      </w:r>
    </w:p>
    <w:p w14:paraId="75393811" w14:textId="77777777" w:rsidR="007A6B50" w:rsidRDefault="00000000">
      <w:pPr>
        <w:pStyle w:val="Heading3"/>
      </w:pPr>
      <w:bookmarkStart w:id="38" w:name="fr02-semantic-modeling"/>
      <w:bookmarkEnd w:id="37"/>
      <w:r>
        <w:t>FR02 — Semantic Modeling</w:t>
      </w:r>
    </w:p>
    <w:p w14:paraId="2F28D0D3" w14:textId="77777777" w:rsidR="007A6B50" w:rsidRDefault="00000000">
      <w:pPr>
        <w:pStyle w:val="FirstParagraph"/>
      </w:pPr>
      <w:r>
        <w:t>The architecture must support vocabulary, taxonomy and ontology development.</w:t>
      </w:r>
    </w:p>
    <w:p w14:paraId="4BDFF0D0" w14:textId="77777777" w:rsidR="007A6B50" w:rsidRDefault="00000000">
      <w:pPr>
        <w:pStyle w:val="Heading3"/>
      </w:pPr>
      <w:bookmarkStart w:id="39" w:name="fr03-semantic-mapping"/>
      <w:bookmarkEnd w:id="38"/>
      <w:r>
        <w:t>FR03 — Semantic Mapping</w:t>
      </w:r>
    </w:p>
    <w:p w14:paraId="6926444F" w14:textId="77777777" w:rsidR="007A6B50" w:rsidRDefault="00000000">
      <w:pPr>
        <w:pStyle w:val="FirstParagraph"/>
      </w:pPr>
      <w:r>
        <w:t>The architecture must support relationships between semantic concepts and enterprise data/application structures.</w:t>
      </w:r>
    </w:p>
    <w:p w14:paraId="7C17885A" w14:textId="77777777" w:rsidR="007A6B50" w:rsidRDefault="00000000">
      <w:pPr>
        <w:pStyle w:val="Heading3"/>
      </w:pPr>
      <w:bookmarkStart w:id="40" w:name="fr04-semantic-validation"/>
      <w:bookmarkEnd w:id="39"/>
      <w:r>
        <w:lastRenderedPageBreak/>
        <w:t>FR04 — Semantic Validation</w:t>
      </w:r>
    </w:p>
    <w:p w14:paraId="2DD6D5FD" w14:textId="77777777" w:rsidR="007A6B50" w:rsidRDefault="00000000">
      <w:pPr>
        <w:pStyle w:val="FirstParagraph"/>
      </w:pPr>
      <w:r>
        <w:t>Semantic assets must be validated against defined standards and constraints.</w:t>
      </w:r>
    </w:p>
    <w:p w14:paraId="25DC16F7" w14:textId="77777777" w:rsidR="007A6B50" w:rsidRDefault="00000000">
      <w:pPr>
        <w:pStyle w:val="Heading3"/>
      </w:pPr>
      <w:bookmarkStart w:id="41" w:name="fr05-version-management"/>
      <w:bookmarkEnd w:id="40"/>
      <w:r>
        <w:t>FR05 — Version Management</w:t>
      </w:r>
    </w:p>
    <w:p w14:paraId="0769C339" w14:textId="77777777" w:rsidR="007A6B50" w:rsidRDefault="00000000">
      <w:pPr>
        <w:pStyle w:val="FirstParagraph"/>
      </w:pPr>
      <w:r>
        <w:t>Semantic assets must support controlled versioning.</w:t>
      </w:r>
    </w:p>
    <w:p w14:paraId="7F730BBD" w14:textId="77777777" w:rsidR="007A6B50" w:rsidRDefault="00000000">
      <w:pPr>
        <w:pStyle w:val="Heading3"/>
      </w:pPr>
      <w:bookmarkStart w:id="42" w:name="fr06-lifecycle-management"/>
      <w:bookmarkEnd w:id="41"/>
      <w:r>
        <w:t>FR06 — Lifecycle Management</w:t>
      </w:r>
    </w:p>
    <w:p w14:paraId="7B964E0A" w14:textId="77777777" w:rsidR="007A6B50" w:rsidRDefault="00000000">
      <w:pPr>
        <w:pStyle w:val="FirstParagraph"/>
      </w:pPr>
      <w:r>
        <w:t>Semantic assets must support controlled lifecycle states.</w:t>
      </w:r>
    </w:p>
    <w:p w14:paraId="503CC38D" w14:textId="77777777" w:rsidR="007A6B50" w:rsidRDefault="00000000">
      <w:pPr>
        <w:pStyle w:val="Heading3"/>
      </w:pPr>
      <w:bookmarkStart w:id="43" w:name="fr07-governance"/>
      <w:bookmarkEnd w:id="42"/>
      <w:r>
        <w:t>FR07 — Governance</w:t>
      </w:r>
    </w:p>
    <w:p w14:paraId="4626E40B" w14:textId="77777777" w:rsidR="007A6B50" w:rsidRDefault="00000000">
      <w:pPr>
        <w:pStyle w:val="FirstParagraph"/>
      </w:pPr>
      <w:r>
        <w:t>Semantic assets must support ownership, approval and certification.</w:t>
      </w:r>
    </w:p>
    <w:p w14:paraId="5D076272" w14:textId="77777777" w:rsidR="007A6B50" w:rsidRDefault="00000000">
      <w:pPr>
        <w:pStyle w:val="Heading3"/>
      </w:pPr>
      <w:bookmarkStart w:id="44" w:name="fr08-industry-standards"/>
      <w:bookmarkEnd w:id="43"/>
      <w:r>
        <w:t>FR08 — Industry Standards</w:t>
      </w:r>
    </w:p>
    <w:p w14:paraId="7F589131" w14:textId="77777777" w:rsidR="007A6B50" w:rsidRDefault="00000000">
      <w:pPr>
        <w:pStyle w:val="FirstParagraph"/>
      </w:pPr>
      <w:r>
        <w:t>The architecture must support adoption, alignment and controlled extension of external industry models.</w:t>
      </w:r>
    </w:p>
    <w:p w14:paraId="03C70695" w14:textId="77777777" w:rsidR="007A6B50" w:rsidRDefault="00000000">
      <w:pPr>
        <w:pStyle w:val="Heading3"/>
      </w:pPr>
      <w:bookmarkStart w:id="45" w:name="fr09-domain-federation"/>
      <w:bookmarkEnd w:id="44"/>
      <w:r>
        <w:t>FR09 — Domain Federation</w:t>
      </w:r>
    </w:p>
    <w:p w14:paraId="05542653" w14:textId="77777777" w:rsidR="007A6B50" w:rsidRDefault="00000000">
      <w:pPr>
        <w:pStyle w:val="FirstParagraph"/>
      </w:pPr>
      <w:r>
        <w:t>Domains must be able to manage their semantic assets independently while remaining enterprise-aligned.</w:t>
      </w:r>
    </w:p>
    <w:p w14:paraId="084EE75E" w14:textId="77777777" w:rsidR="007A6B50" w:rsidRDefault="00000000">
      <w:pPr>
        <w:pStyle w:val="Heading3"/>
      </w:pPr>
      <w:bookmarkStart w:id="46" w:name="fr10-semantic-consumption"/>
      <w:bookmarkEnd w:id="45"/>
      <w:r>
        <w:t>FR10 — Semantic Consumption</w:t>
      </w:r>
    </w:p>
    <w:p w14:paraId="560EB0E0" w14:textId="77777777" w:rsidR="007A6B50" w:rsidRDefault="00000000">
      <w:pPr>
        <w:pStyle w:val="FirstParagraph"/>
      </w:pPr>
      <w:r>
        <w:t>Semantic services must be available to downstream applications and platforms.</w:t>
      </w:r>
    </w:p>
    <w:p w14:paraId="0CA47644" w14:textId="77777777" w:rsidR="007A6B50" w:rsidRDefault="00000000">
      <w:pPr>
        <w:pStyle w:val="Heading3"/>
      </w:pPr>
      <w:bookmarkStart w:id="47" w:name="fr11-interoperability"/>
      <w:bookmarkEnd w:id="46"/>
      <w:r>
        <w:t>FR11 — Interoperability</w:t>
      </w:r>
    </w:p>
    <w:p w14:paraId="1C59CFF8" w14:textId="77777777" w:rsidR="007A6B50" w:rsidRDefault="00000000">
      <w:pPr>
        <w:pStyle w:val="FirstParagraph"/>
      </w:pPr>
      <w:r>
        <w:t>Semantic assets must support standardized exchange and integration mechanisms.</w:t>
      </w:r>
    </w:p>
    <w:p w14:paraId="3C8C1896" w14:textId="77777777" w:rsidR="007A6B50" w:rsidRDefault="00000000">
      <w:pPr>
        <w:pStyle w:val="Heading3"/>
      </w:pPr>
      <w:bookmarkStart w:id="48" w:name="fr12-automation"/>
      <w:bookmarkEnd w:id="47"/>
      <w:r>
        <w:t>FR12 — Automation</w:t>
      </w:r>
    </w:p>
    <w:p w14:paraId="659814DF" w14:textId="77777777" w:rsidR="007A6B50" w:rsidRDefault="00000000">
      <w:pPr>
        <w:pStyle w:val="FirstParagraph"/>
      </w:pPr>
      <w:r>
        <w:t>Where appropriate, semantic engineering should support automated validation, testing, publishing and deployment.</w:t>
      </w:r>
    </w:p>
    <w:p w14:paraId="16659BCF" w14:textId="77777777" w:rsidR="007A6B50" w:rsidRDefault="00000000">
      <w:r>
        <w:pict w14:anchorId="1D4E8BD9">
          <v:rect id="_x0000_i1035" style="width:0;height:1.5pt" o:hralign="center" o:hrstd="t" o:hr="t"/>
        </w:pict>
      </w:r>
    </w:p>
    <w:p w14:paraId="53172426" w14:textId="77777777" w:rsidR="007A6B50" w:rsidRDefault="00000000">
      <w:pPr>
        <w:pStyle w:val="Heading1"/>
      </w:pPr>
      <w:bookmarkStart w:id="49" w:name="security-requirements-view"/>
      <w:bookmarkEnd w:id="35"/>
      <w:bookmarkEnd w:id="36"/>
      <w:bookmarkEnd w:id="48"/>
      <w:r>
        <w:t>4.1.1 Security Requirements View</w:t>
      </w:r>
    </w:p>
    <w:p w14:paraId="39D29860" w14:textId="77777777" w:rsidR="007A6B50" w:rsidRDefault="00000000">
      <w:pPr>
        <w:pStyle w:val="FirstParagraph"/>
      </w:pPr>
      <w:r>
        <w:t>Security is a cross-cutting architectural concern.</w:t>
      </w:r>
    </w:p>
    <w:p w14:paraId="5F2C7B28" w14:textId="77777777" w:rsidR="007A6B50" w:rsidRDefault="00000000">
      <w:pPr>
        <w:pStyle w:val="BodyText"/>
      </w:pPr>
      <w:r>
        <w:t>The architecture should implement:</w:t>
      </w:r>
    </w:p>
    <w:p w14:paraId="487D9708" w14:textId="77777777" w:rsidR="007A6B50" w:rsidRDefault="00000000">
      <w:pPr>
        <w:pStyle w:val="Heading3"/>
      </w:pPr>
      <w:bookmarkStart w:id="50" w:name="identity"/>
      <w:r>
        <w:t>Identity</w:t>
      </w:r>
    </w:p>
    <w:p w14:paraId="1517DE28" w14:textId="77777777" w:rsidR="007A6B50" w:rsidRDefault="00000000">
      <w:pPr>
        <w:pStyle w:val="Compact"/>
        <w:numPr>
          <w:ilvl w:val="0"/>
          <w:numId w:val="10"/>
        </w:numPr>
      </w:pPr>
      <w:r>
        <w:t>Enterprise identity integration</w:t>
      </w:r>
    </w:p>
    <w:p w14:paraId="4FB26C9D" w14:textId="77777777" w:rsidR="007A6B50" w:rsidRDefault="00000000">
      <w:pPr>
        <w:pStyle w:val="Compact"/>
        <w:numPr>
          <w:ilvl w:val="0"/>
          <w:numId w:val="10"/>
        </w:numPr>
      </w:pPr>
      <w:r>
        <w:lastRenderedPageBreak/>
        <w:t>Strong authentication</w:t>
      </w:r>
    </w:p>
    <w:p w14:paraId="0AFD92D6" w14:textId="77777777" w:rsidR="007A6B50" w:rsidRDefault="00000000">
      <w:pPr>
        <w:pStyle w:val="Compact"/>
        <w:numPr>
          <w:ilvl w:val="0"/>
          <w:numId w:val="10"/>
        </w:numPr>
      </w:pPr>
      <w:r>
        <w:t>Role-based access</w:t>
      </w:r>
    </w:p>
    <w:p w14:paraId="3CF6E061" w14:textId="77777777" w:rsidR="007A6B50" w:rsidRDefault="00000000">
      <w:pPr>
        <w:pStyle w:val="Compact"/>
        <w:numPr>
          <w:ilvl w:val="0"/>
          <w:numId w:val="10"/>
        </w:numPr>
      </w:pPr>
      <w:r>
        <w:t>Attribute-based controls where required</w:t>
      </w:r>
    </w:p>
    <w:p w14:paraId="660AAB66" w14:textId="77777777" w:rsidR="007A6B50" w:rsidRDefault="00000000">
      <w:pPr>
        <w:pStyle w:val="Compact"/>
        <w:numPr>
          <w:ilvl w:val="0"/>
          <w:numId w:val="10"/>
        </w:numPr>
      </w:pPr>
      <w:r>
        <w:t>Service identity</w:t>
      </w:r>
    </w:p>
    <w:p w14:paraId="425E50CE" w14:textId="77777777" w:rsidR="007A6B50" w:rsidRDefault="00000000">
      <w:pPr>
        <w:pStyle w:val="Heading3"/>
      </w:pPr>
      <w:bookmarkStart w:id="51" w:name="authorization"/>
      <w:bookmarkEnd w:id="50"/>
      <w:r>
        <w:t>Authorization</w:t>
      </w:r>
    </w:p>
    <w:p w14:paraId="374EC621" w14:textId="77777777" w:rsidR="007A6B50" w:rsidRDefault="00000000">
      <w:pPr>
        <w:pStyle w:val="FirstParagraph"/>
      </w:pPr>
      <w:r>
        <w:t>Access should be controlled at appropriate levels:</w:t>
      </w:r>
    </w:p>
    <w:p w14:paraId="6413AAEA" w14:textId="77777777" w:rsidR="007A6B50" w:rsidRDefault="00000000">
      <w:pPr>
        <w:pStyle w:val="SourceCode"/>
      </w:pPr>
      <w:r>
        <w:rPr>
          <w:rStyle w:val="VerbatimChar"/>
        </w:rPr>
        <w:t>Enterprise</w:t>
      </w:r>
      <w:r>
        <w:br/>
      </w:r>
      <w:r>
        <w:rPr>
          <w:rStyle w:val="VerbatimChar"/>
        </w:rPr>
        <w:t xml:space="preserve">   │</w:t>
      </w:r>
      <w:r>
        <w:br/>
      </w:r>
      <w:r>
        <w:rPr>
          <w:rStyle w:val="VerbatimChar"/>
        </w:rPr>
        <w:t>Domain</w:t>
      </w:r>
      <w:r>
        <w:br/>
      </w:r>
      <w:r>
        <w:rPr>
          <w:rStyle w:val="VerbatimChar"/>
        </w:rPr>
        <w:t xml:space="preserve">   │</w:t>
      </w:r>
      <w:r>
        <w:br/>
      </w:r>
      <w:r>
        <w:rPr>
          <w:rStyle w:val="VerbatimChar"/>
        </w:rPr>
        <w:t>Semantic Asset</w:t>
      </w:r>
      <w:r>
        <w:br/>
      </w:r>
      <w:r>
        <w:rPr>
          <w:rStyle w:val="VerbatimChar"/>
        </w:rPr>
        <w:t xml:space="preserve">   │</w:t>
      </w:r>
      <w:r>
        <w:br/>
      </w:r>
      <w:r>
        <w:rPr>
          <w:rStyle w:val="VerbatimChar"/>
        </w:rPr>
        <w:t>Operation</w:t>
      </w:r>
    </w:p>
    <w:p w14:paraId="6190C56C" w14:textId="77777777" w:rsidR="007A6B50" w:rsidRDefault="00000000">
      <w:pPr>
        <w:pStyle w:val="Heading3"/>
      </w:pPr>
      <w:bookmarkStart w:id="52" w:name="protection"/>
      <w:bookmarkEnd w:id="51"/>
      <w:r>
        <w:t>Protection</w:t>
      </w:r>
    </w:p>
    <w:p w14:paraId="09F2A817" w14:textId="77777777" w:rsidR="007A6B50" w:rsidRDefault="00000000">
      <w:pPr>
        <w:pStyle w:val="Compact"/>
        <w:numPr>
          <w:ilvl w:val="0"/>
          <w:numId w:val="11"/>
        </w:numPr>
      </w:pPr>
      <w:r>
        <w:t>Encryption in transit</w:t>
      </w:r>
    </w:p>
    <w:p w14:paraId="3D272464" w14:textId="77777777" w:rsidR="007A6B50" w:rsidRDefault="00000000">
      <w:pPr>
        <w:pStyle w:val="Compact"/>
        <w:numPr>
          <w:ilvl w:val="0"/>
          <w:numId w:val="11"/>
        </w:numPr>
      </w:pPr>
      <w:r>
        <w:t>Encryption at rest</w:t>
      </w:r>
    </w:p>
    <w:p w14:paraId="21ABE659" w14:textId="77777777" w:rsidR="007A6B50" w:rsidRDefault="00000000">
      <w:pPr>
        <w:pStyle w:val="Compact"/>
        <w:numPr>
          <w:ilvl w:val="0"/>
          <w:numId w:val="11"/>
        </w:numPr>
      </w:pPr>
      <w:r>
        <w:t>Secure secrets management</w:t>
      </w:r>
    </w:p>
    <w:p w14:paraId="5AB0ABE3" w14:textId="77777777" w:rsidR="007A6B50" w:rsidRDefault="00000000">
      <w:pPr>
        <w:pStyle w:val="Compact"/>
        <w:numPr>
          <w:ilvl w:val="0"/>
          <w:numId w:val="11"/>
        </w:numPr>
      </w:pPr>
      <w:r>
        <w:t>Controlled service-to-service communication</w:t>
      </w:r>
    </w:p>
    <w:p w14:paraId="46BF0F36" w14:textId="77777777" w:rsidR="007A6B50" w:rsidRDefault="00000000">
      <w:pPr>
        <w:pStyle w:val="Heading3"/>
      </w:pPr>
      <w:bookmarkStart w:id="53" w:name="audit"/>
      <w:bookmarkEnd w:id="52"/>
      <w:r>
        <w:t>Audit</w:t>
      </w:r>
    </w:p>
    <w:p w14:paraId="2AB76C1A" w14:textId="77777777" w:rsidR="007A6B50" w:rsidRDefault="00000000">
      <w:pPr>
        <w:pStyle w:val="FirstParagraph"/>
      </w:pPr>
      <w:r>
        <w:t>Record:</w:t>
      </w:r>
    </w:p>
    <w:p w14:paraId="59BAE0FC" w14:textId="77777777" w:rsidR="007A6B50" w:rsidRDefault="00000000">
      <w:pPr>
        <w:pStyle w:val="Compact"/>
        <w:numPr>
          <w:ilvl w:val="0"/>
          <w:numId w:val="12"/>
        </w:numPr>
      </w:pPr>
      <w:r>
        <w:t>Asset creation</w:t>
      </w:r>
    </w:p>
    <w:p w14:paraId="7155FE95" w14:textId="77777777" w:rsidR="007A6B50" w:rsidRDefault="00000000">
      <w:pPr>
        <w:pStyle w:val="Compact"/>
        <w:numPr>
          <w:ilvl w:val="0"/>
          <w:numId w:val="12"/>
        </w:numPr>
      </w:pPr>
      <w:r>
        <w:t>Asset modification</w:t>
      </w:r>
    </w:p>
    <w:p w14:paraId="0B148E92" w14:textId="77777777" w:rsidR="007A6B50" w:rsidRDefault="00000000">
      <w:pPr>
        <w:pStyle w:val="Compact"/>
        <w:numPr>
          <w:ilvl w:val="0"/>
          <w:numId w:val="12"/>
        </w:numPr>
      </w:pPr>
      <w:r>
        <w:t>Approval</w:t>
      </w:r>
    </w:p>
    <w:p w14:paraId="2EAE3502" w14:textId="77777777" w:rsidR="007A6B50" w:rsidRDefault="00000000">
      <w:pPr>
        <w:pStyle w:val="Compact"/>
        <w:numPr>
          <w:ilvl w:val="0"/>
          <w:numId w:val="12"/>
        </w:numPr>
      </w:pPr>
      <w:r>
        <w:t>Publication</w:t>
      </w:r>
    </w:p>
    <w:p w14:paraId="6C344984" w14:textId="77777777" w:rsidR="007A6B50" w:rsidRDefault="00000000">
      <w:pPr>
        <w:pStyle w:val="Compact"/>
        <w:numPr>
          <w:ilvl w:val="0"/>
          <w:numId w:val="12"/>
        </w:numPr>
      </w:pPr>
      <w:r>
        <w:t>Version changes</w:t>
      </w:r>
    </w:p>
    <w:p w14:paraId="2CF54B35" w14:textId="77777777" w:rsidR="007A6B50" w:rsidRDefault="00000000">
      <w:pPr>
        <w:pStyle w:val="Compact"/>
        <w:numPr>
          <w:ilvl w:val="0"/>
          <w:numId w:val="12"/>
        </w:numPr>
      </w:pPr>
      <w:r>
        <w:t>Access to controlled services</w:t>
      </w:r>
    </w:p>
    <w:p w14:paraId="59530CA4" w14:textId="77777777" w:rsidR="007A6B50" w:rsidRDefault="00000000">
      <w:pPr>
        <w:pStyle w:val="Compact"/>
        <w:numPr>
          <w:ilvl w:val="0"/>
          <w:numId w:val="12"/>
        </w:numPr>
      </w:pPr>
      <w:r>
        <w:t>Administrative actions</w:t>
      </w:r>
    </w:p>
    <w:p w14:paraId="6218C7FE" w14:textId="77777777" w:rsidR="007A6B50" w:rsidRDefault="00000000">
      <w:pPr>
        <w:pStyle w:val="Heading3"/>
      </w:pPr>
      <w:bookmarkStart w:id="54" w:name="environment-separation"/>
      <w:bookmarkEnd w:id="53"/>
      <w:r>
        <w:t>Environment Separation</w:t>
      </w:r>
    </w:p>
    <w:p w14:paraId="6BBD41FF" w14:textId="77777777" w:rsidR="007A6B50" w:rsidRDefault="00000000">
      <w:pPr>
        <w:pStyle w:val="SourceCode"/>
      </w:pPr>
      <w:r>
        <w:rPr>
          <w:rStyle w:val="VerbatimChar"/>
        </w:rPr>
        <w:t>Development</w:t>
      </w:r>
      <w:r>
        <w:br/>
      </w:r>
      <w:r>
        <w:rPr>
          <w:rStyle w:val="VerbatimChar"/>
        </w:rPr>
        <w:t xml:space="preserve">     ↓</w:t>
      </w:r>
      <w:r>
        <w:br/>
      </w:r>
      <w:r>
        <w:rPr>
          <w:rStyle w:val="VerbatimChar"/>
        </w:rPr>
        <w:t>Test / Validation</w:t>
      </w:r>
      <w:r>
        <w:br/>
      </w:r>
      <w:r>
        <w:rPr>
          <w:rStyle w:val="VerbatimChar"/>
        </w:rPr>
        <w:t xml:space="preserve">     ↓</w:t>
      </w:r>
      <w:r>
        <w:br/>
      </w:r>
      <w:r>
        <w:rPr>
          <w:rStyle w:val="VerbatimChar"/>
        </w:rPr>
        <w:t>Production</w:t>
      </w:r>
    </w:p>
    <w:p w14:paraId="5699D4F6" w14:textId="77777777" w:rsidR="007A6B50" w:rsidRDefault="00000000">
      <w:pPr>
        <w:pStyle w:val="FirstParagraph"/>
      </w:pPr>
      <w:r>
        <w:t>Semantic assets should not bypass controlled promotion.</w:t>
      </w:r>
    </w:p>
    <w:p w14:paraId="668BCEFC" w14:textId="77777777" w:rsidR="007A6B50" w:rsidRDefault="00000000">
      <w:pPr>
        <w:pStyle w:val="Heading3"/>
      </w:pPr>
      <w:bookmarkStart w:id="55" w:name="security-architecture-principle"/>
      <w:bookmarkEnd w:id="54"/>
      <w:r>
        <w:lastRenderedPageBreak/>
        <w:t>Security Architecture Principle</w:t>
      </w:r>
    </w:p>
    <w:p w14:paraId="1C908FC9" w14:textId="77777777" w:rsidR="007A6B50" w:rsidRDefault="00000000">
      <w:pPr>
        <w:pStyle w:val="BlockText"/>
      </w:pPr>
      <w:r>
        <w:t>Security controls should be implemented as shared enterprise platform capabilities rather than duplicated independently across semantic solutions.</w:t>
      </w:r>
    </w:p>
    <w:p w14:paraId="70E8DD9F" w14:textId="77777777" w:rsidR="007A6B50" w:rsidRDefault="00000000">
      <w:r>
        <w:pict w14:anchorId="6957D786">
          <v:rect id="_x0000_i1036" style="width:0;height:1.5pt" o:hralign="center" o:hrstd="t" o:hr="t"/>
        </w:pict>
      </w:r>
    </w:p>
    <w:p w14:paraId="308B012B" w14:textId="77777777" w:rsidR="007A6B50" w:rsidRDefault="00000000">
      <w:pPr>
        <w:pStyle w:val="Heading1"/>
      </w:pPr>
      <w:bookmarkStart w:id="56" w:name="current-state"/>
      <w:bookmarkEnd w:id="49"/>
      <w:bookmarkEnd w:id="55"/>
      <w:r>
        <w:t>4.2 Current State</w:t>
      </w:r>
    </w:p>
    <w:p w14:paraId="5FB89161" w14:textId="77777777" w:rsidR="007A6B50" w:rsidRDefault="00000000">
      <w:pPr>
        <w:pStyle w:val="FirstParagraph"/>
      </w:pPr>
      <w:r>
        <w:t xml:space="preserve">The current state should be modeled as an </w:t>
      </w:r>
      <w:r>
        <w:rPr>
          <w:b/>
          <w:bCs/>
        </w:rPr>
        <w:t>emerging and fragmented ecosystem</w:t>
      </w:r>
      <w:r>
        <w:t>, not as an empty architecture.</w:t>
      </w:r>
    </w:p>
    <w:p w14:paraId="46AE305F" w14:textId="77777777" w:rsidR="007A6B50" w:rsidRDefault="00000000">
      <w:pPr>
        <w:pStyle w:val="BodyText"/>
      </w:pPr>
      <w:r>
        <w:t>The exact tool inventory should be confirmed through discovery, but the architecture recognizes multiple categories of existing capabilities.</w:t>
      </w:r>
    </w:p>
    <w:p w14:paraId="23828933" w14:textId="77777777" w:rsidR="007A6B50" w:rsidRDefault="00000000">
      <w:r>
        <w:pict w14:anchorId="69F42BC2">
          <v:rect id="_x0000_i1037" style="width:0;height:1.5pt" o:hralign="center" o:hrstd="t" o:hr="t"/>
        </w:pict>
      </w:r>
    </w:p>
    <w:p w14:paraId="61D63773" w14:textId="77777777" w:rsidR="007A6B50" w:rsidRDefault="00000000">
      <w:pPr>
        <w:pStyle w:val="Heading1"/>
      </w:pPr>
      <w:bookmarkStart w:id="57" w:name="capability-map"/>
      <w:bookmarkEnd w:id="56"/>
      <w:r>
        <w:t>4.2.1 Capability Map</w:t>
      </w:r>
    </w:p>
    <w:p w14:paraId="721A3361" w14:textId="77777777" w:rsidR="007A6B50" w:rsidRDefault="00000000">
      <w:pPr>
        <w:pStyle w:val="Heading2"/>
      </w:pPr>
      <w:bookmarkStart w:id="58" w:name="current-state-capability-map"/>
      <w:r>
        <w:t>Current-State Capability Map</w:t>
      </w:r>
    </w:p>
    <w:tbl>
      <w:tblPr>
        <w:tblStyle w:val="Table"/>
        <w:tblW w:w="0" w:type="auto"/>
        <w:tblLook w:val="0020" w:firstRow="1" w:lastRow="0" w:firstColumn="0" w:lastColumn="0" w:noHBand="0" w:noVBand="0"/>
      </w:tblPr>
      <w:tblGrid>
        <w:gridCol w:w="3153"/>
        <w:gridCol w:w="1690"/>
        <w:gridCol w:w="3770"/>
      </w:tblGrid>
      <w:tr w:rsidR="007A6B50" w14:paraId="5721808E" w14:textId="77777777" w:rsidTr="007A6B50">
        <w:trPr>
          <w:cnfStyle w:val="100000000000" w:firstRow="1" w:lastRow="0" w:firstColumn="0" w:lastColumn="0" w:oddVBand="0" w:evenVBand="0" w:oddHBand="0" w:evenHBand="0" w:firstRowFirstColumn="0" w:firstRowLastColumn="0" w:lastRowFirstColumn="0" w:lastRowLastColumn="0"/>
          <w:tblHeader/>
        </w:trPr>
        <w:tc>
          <w:tcPr>
            <w:tcW w:w="0" w:type="auto"/>
          </w:tcPr>
          <w:p w14:paraId="7232130F" w14:textId="77777777" w:rsidR="007A6B50" w:rsidRDefault="00000000">
            <w:pPr>
              <w:pStyle w:val="Compact"/>
            </w:pPr>
            <w:r>
              <w:t>Capability</w:t>
            </w:r>
          </w:p>
        </w:tc>
        <w:tc>
          <w:tcPr>
            <w:tcW w:w="0" w:type="auto"/>
          </w:tcPr>
          <w:p w14:paraId="06122C5A" w14:textId="77777777" w:rsidR="007A6B50" w:rsidRDefault="00000000">
            <w:pPr>
              <w:pStyle w:val="Compact"/>
              <w:jc w:val="right"/>
            </w:pPr>
            <w:r>
              <w:t>Maturity</w:t>
            </w:r>
          </w:p>
        </w:tc>
        <w:tc>
          <w:tcPr>
            <w:tcW w:w="0" w:type="auto"/>
          </w:tcPr>
          <w:p w14:paraId="023C1C97" w14:textId="77777777" w:rsidR="007A6B50" w:rsidRDefault="00000000">
            <w:pPr>
              <w:pStyle w:val="Compact"/>
            </w:pPr>
            <w:r>
              <w:t>Current Characteristic</w:t>
            </w:r>
          </w:p>
        </w:tc>
      </w:tr>
      <w:tr w:rsidR="007A6B50" w14:paraId="3CC3C9A2" w14:textId="77777777">
        <w:tc>
          <w:tcPr>
            <w:tcW w:w="0" w:type="auto"/>
          </w:tcPr>
          <w:p w14:paraId="3B4DAE2A" w14:textId="77777777" w:rsidR="007A6B50" w:rsidRDefault="00000000">
            <w:pPr>
              <w:pStyle w:val="Compact"/>
            </w:pPr>
            <w:r>
              <w:t>Semantic Strategy</w:t>
            </w:r>
          </w:p>
        </w:tc>
        <w:tc>
          <w:tcPr>
            <w:tcW w:w="0" w:type="auto"/>
          </w:tcPr>
          <w:p w14:paraId="2E1F654A" w14:textId="77777777" w:rsidR="007A6B50" w:rsidRDefault="00000000">
            <w:pPr>
              <w:pStyle w:val="Compact"/>
              <w:jc w:val="right"/>
            </w:pPr>
            <w:r>
              <w:t>Emerging</w:t>
            </w:r>
          </w:p>
        </w:tc>
        <w:tc>
          <w:tcPr>
            <w:tcW w:w="0" w:type="auto"/>
          </w:tcPr>
          <w:p w14:paraId="057D8E2B" w14:textId="77777777" w:rsidR="007A6B50" w:rsidRDefault="00000000">
            <w:pPr>
              <w:pStyle w:val="Compact"/>
            </w:pPr>
            <w:r>
              <w:t>Limited enterprise standardization</w:t>
            </w:r>
          </w:p>
        </w:tc>
      </w:tr>
      <w:tr w:rsidR="007A6B50" w14:paraId="49EA52B1" w14:textId="77777777">
        <w:tc>
          <w:tcPr>
            <w:tcW w:w="0" w:type="auto"/>
          </w:tcPr>
          <w:p w14:paraId="3E1B26AA" w14:textId="77777777" w:rsidR="007A6B50" w:rsidRDefault="00000000">
            <w:pPr>
              <w:pStyle w:val="Compact"/>
            </w:pPr>
            <w:r>
              <w:t>Semantic Governance</w:t>
            </w:r>
          </w:p>
        </w:tc>
        <w:tc>
          <w:tcPr>
            <w:tcW w:w="0" w:type="auto"/>
          </w:tcPr>
          <w:p w14:paraId="32A7274B" w14:textId="77777777" w:rsidR="007A6B50" w:rsidRDefault="00000000">
            <w:pPr>
              <w:pStyle w:val="Compact"/>
              <w:jc w:val="right"/>
            </w:pPr>
            <w:r>
              <w:t>Emerging</w:t>
            </w:r>
          </w:p>
        </w:tc>
        <w:tc>
          <w:tcPr>
            <w:tcW w:w="0" w:type="auto"/>
          </w:tcPr>
          <w:p w14:paraId="519B326D" w14:textId="77777777" w:rsidR="007A6B50" w:rsidRDefault="00000000">
            <w:pPr>
              <w:pStyle w:val="Compact"/>
            </w:pPr>
            <w:r>
              <w:t>Distributed decision making</w:t>
            </w:r>
          </w:p>
        </w:tc>
      </w:tr>
      <w:tr w:rsidR="007A6B50" w14:paraId="5417ABED" w14:textId="77777777">
        <w:tc>
          <w:tcPr>
            <w:tcW w:w="0" w:type="auto"/>
          </w:tcPr>
          <w:p w14:paraId="3D733B00" w14:textId="77777777" w:rsidR="007A6B50" w:rsidRDefault="00000000">
            <w:pPr>
              <w:pStyle w:val="Compact"/>
            </w:pPr>
            <w:r>
              <w:t>Vocabulary Management</w:t>
            </w:r>
          </w:p>
        </w:tc>
        <w:tc>
          <w:tcPr>
            <w:tcW w:w="0" w:type="auto"/>
          </w:tcPr>
          <w:p w14:paraId="08AB3BA8" w14:textId="77777777" w:rsidR="007A6B50" w:rsidRDefault="00000000">
            <w:pPr>
              <w:pStyle w:val="Compact"/>
              <w:jc w:val="right"/>
            </w:pPr>
            <w:r>
              <w:t>Emerging</w:t>
            </w:r>
          </w:p>
        </w:tc>
        <w:tc>
          <w:tcPr>
            <w:tcW w:w="0" w:type="auto"/>
          </w:tcPr>
          <w:p w14:paraId="2C1C488A" w14:textId="77777777" w:rsidR="007A6B50" w:rsidRDefault="00000000">
            <w:pPr>
              <w:pStyle w:val="Compact"/>
            </w:pPr>
            <w:r>
              <w:t>Multiple implementations</w:t>
            </w:r>
          </w:p>
        </w:tc>
      </w:tr>
      <w:tr w:rsidR="007A6B50" w14:paraId="3D2ABA0F" w14:textId="77777777">
        <w:tc>
          <w:tcPr>
            <w:tcW w:w="0" w:type="auto"/>
          </w:tcPr>
          <w:p w14:paraId="2B2B7C1D" w14:textId="77777777" w:rsidR="007A6B50" w:rsidRDefault="00000000">
            <w:pPr>
              <w:pStyle w:val="Compact"/>
            </w:pPr>
            <w:r>
              <w:t>Taxonomy Management</w:t>
            </w:r>
          </w:p>
        </w:tc>
        <w:tc>
          <w:tcPr>
            <w:tcW w:w="0" w:type="auto"/>
          </w:tcPr>
          <w:p w14:paraId="3E453648" w14:textId="77777777" w:rsidR="007A6B50" w:rsidRDefault="00000000">
            <w:pPr>
              <w:pStyle w:val="Compact"/>
              <w:jc w:val="right"/>
            </w:pPr>
            <w:r>
              <w:t>Emerging</w:t>
            </w:r>
          </w:p>
        </w:tc>
        <w:tc>
          <w:tcPr>
            <w:tcW w:w="0" w:type="auto"/>
          </w:tcPr>
          <w:p w14:paraId="00404885" w14:textId="77777777" w:rsidR="007A6B50" w:rsidRDefault="00000000">
            <w:pPr>
              <w:pStyle w:val="Compact"/>
            </w:pPr>
            <w:r>
              <w:t>Domain-dependent</w:t>
            </w:r>
          </w:p>
        </w:tc>
      </w:tr>
      <w:tr w:rsidR="007A6B50" w14:paraId="333279F3" w14:textId="77777777">
        <w:tc>
          <w:tcPr>
            <w:tcW w:w="0" w:type="auto"/>
          </w:tcPr>
          <w:p w14:paraId="2B309D94" w14:textId="77777777" w:rsidR="007A6B50" w:rsidRDefault="00000000">
            <w:pPr>
              <w:pStyle w:val="Compact"/>
            </w:pPr>
            <w:r>
              <w:t>Ontology Development</w:t>
            </w:r>
          </w:p>
        </w:tc>
        <w:tc>
          <w:tcPr>
            <w:tcW w:w="0" w:type="auto"/>
          </w:tcPr>
          <w:p w14:paraId="031A0D9D" w14:textId="77777777" w:rsidR="007A6B50" w:rsidRDefault="00000000">
            <w:pPr>
              <w:pStyle w:val="Compact"/>
              <w:jc w:val="right"/>
            </w:pPr>
            <w:r>
              <w:t>Emerging</w:t>
            </w:r>
          </w:p>
        </w:tc>
        <w:tc>
          <w:tcPr>
            <w:tcW w:w="0" w:type="auto"/>
          </w:tcPr>
          <w:p w14:paraId="1988E128" w14:textId="77777777" w:rsidR="007A6B50" w:rsidRDefault="00000000">
            <w:pPr>
              <w:pStyle w:val="Compact"/>
            </w:pPr>
            <w:r>
              <w:t>Different approaches</w:t>
            </w:r>
          </w:p>
        </w:tc>
      </w:tr>
      <w:tr w:rsidR="007A6B50" w14:paraId="04A9BF75" w14:textId="77777777">
        <w:tc>
          <w:tcPr>
            <w:tcW w:w="0" w:type="auto"/>
          </w:tcPr>
          <w:p w14:paraId="327D3585" w14:textId="77777777" w:rsidR="007A6B50" w:rsidRDefault="00000000">
            <w:pPr>
              <w:pStyle w:val="Compact"/>
            </w:pPr>
            <w:r>
              <w:t>Industry Model Adoption</w:t>
            </w:r>
          </w:p>
        </w:tc>
        <w:tc>
          <w:tcPr>
            <w:tcW w:w="0" w:type="auto"/>
          </w:tcPr>
          <w:p w14:paraId="087B0BC8" w14:textId="77777777" w:rsidR="007A6B50" w:rsidRDefault="00000000">
            <w:pPr>
              <w:pStyle w:val="Compact"/>
              <w:jc w:val="right"/>
            </w:pPr>
            <w:r>
              <w:t>Emerging</w:t>
            </w:r>
          </w:p>
        </w:tc>
        <w:tc>
          <w:tcPr>
            <w:tcW w:w="0" w:type="auto"/>
          </w:tcPr>
          <w:p w14:paraId="737FB0AD" w14:textId="77777777" w:rsidR="007A6B50" w:rsidRDefault="00000000">
            <w:pPr>
              <w:pStyle w:val="Compact"/>
            </w:pPr>
            <w:r>
              <w:t>Selective adoption</w:t>
            </w:r>
          </w:p>
        </w:tc>
      </w:tr>
      <w:tr w:rsidR="007A6B50" w14:paraId="6CEB725F" w14:textId="77777777">
        <w:tc>
          <w:tcPr>
            <w:tcW w:w="0" w:type="auto"/>
          </w:tcPr>
          <w:p w14:paraId="7F22A07A" w14:textId="77777777" w:rsidR="007A6B50" w:rsidRDefault="00000000">
            <w:pPr>
              <w:pStyle w:val="Compact"/>
            </w:pPr>
            <w:r>
              <w:t>Semantic Mapping</w:t>
            </w:r>
          </w:p>
        </w:tc>
        <w:tc>
          <w:tcPr>
            <w:tcW w:w="0" w:type="auto"/>
          </w:tcPr>
          <w:p w14:paraId="6E735244" w14:textId="77777777" w:rsidR="007A6B50" w:rsidRDefault="00000000">
            <w:pPr>
              <w:pStyle w:val="Compact"/>
              <w:jc w:val="right"/>
            </w:pPr>
            <w:r>
              <w:t>Emerging</w:t>
            </w:r>
          </w:p>
        </w:tc>
        <w:tc>
          <w:tcPr>
            <w:tcW w:w="0" w:type="auto"/>
          </w:tcPr>
          <w:p w14:paraId="5927F4E9" w14:textId="77777777" w:rsidR="007A6B50" w:rsidRDefault="00000000">
            <w:pPr>
              <w:pStyle w:val="Compact"/>
            </w:pPr>
            <w:r>
              <w:t>Multiple implementation patterns</w:t>
            </w:r>
          </w:p>
        </w:tc>
      </w:tr>
      <w:tr w:rsidR="007A6B50" w14:paraId="788A606B" w14:textId="77777777">
        <w:tc>
          <w:tcPr>
            <w:tcW w:w="0" w:type="auto"/>
          </w:tcPr>
          <w:p w14:paraId="1F8F9DA6" w14:textId="77777777" w:rsidR="007A6B50" w:rsidRDefault="00000000">
            <w:pPr>
              <w:pStyle w:val="Compact"/>
            </w:pPr>
            <w:r>
              <w:t>Semantic Validation</w:t>
            </w:r>
          </w:p>
        </w:tc>
        <w:tc>
          <w:tcPr>
            <w:tcW w:w="0" w:type="auto"/>
          </w:tcPr>
          <w:p w14:paraId="639FBBF3" w14:textId="77777777" w:rsidR="007A6B50" w:rsidRDefault="00000000">
            <w:pPr>
              <w:pStyle w:val="Compact"/>
              <w:jc w:val="right"/>
            </w:pPr>
            <w:r>
              <w:t>Emerging</w:t>
            </w:r>
          </w:p>
        </w:tc>
        <w:tc>
          <w:tcPr>
            <w:tcW w:w="0" w:type="auto"/>
          </w:tcPr>
          <w:p w14:paraId="01FA4088" w14:textId="77777777" w:rsidR="007A6B50" w:rsidRDefault="00000000">
            <w:pPr>
              <w:pStyle w:val="Compact"/>
            </w:pPr>
            <w:r>
              <w:t>Inconsistent</w:t>
            </w:r>
          </w:p>
        </w:tc>
      </w:tr>
      <w:tr w:rsidR="007A6B50" w14:paraId="18265E3B" w14:textId="77777777">
        <w:tc>
          <w:tcPr>
            <w:tcW w:w="0" w:type="auto"/>
          </w:tcPr>
          <w:p w14:paraId="6FA1DFDB" w14:textId="77777777" w:rsidR="007A6B50" w:rsidRDefault="00000000">
            <w:pPr>
              <w:pStyle w:val="Compact"/>
            </w:pPr>
            <w:r>
              <w:t>Semantic Asset Registry</w:t>
            </w:r>
          </w:p>
        </w:tc>
        <w:tc>
          <w:tcPr>
            <w:tcW w:w="0" w:type="auto"/>
          </w:tcPr>
          <w:p w14:paraId="3015D68F" w14:textId="77777777" w:rsidR="007A6B50" w:rsidRDefault="00000000">
            <w:pPr>
              <w:pStyle w:val="Compact"/>
              <w:jc w:val="right"/>
            </w:pPr>
            <w:r>
              <w:t>Low/Emerging</w:t>
            </w:r>
          </w:p>
        </w:tc>
        <w:tc>
          <w:tcPr>
            <w:tcW w:w="0" w:type="auto"/>
          </w:tcPr>
          <w:p w14:paraId="50D50B7B" w14:textId="77777777" w:rsidR="007A6B50" w:rsidRDefault="00000000">
            <w:pPr>
              <w:pStyle w:val="Compact"/>
            </w:pPr>
            <w:r>
              <w:t>Fragmented</w:t>
            </w:r>
          </w:p>
        </w:tc>
      </w:tr>
      <w:tr w:rsidR="007A6B50" w14:paraId="5A7A85E7" w14:textId="77777777">
        <w:tc>
          <w:tcPr>
            <w:tcW w:w="0" w:type="auto"/>
          </w:tcPr>
          <w:p w14:paraId="12F9AA2B" w14:textId="77777777" w:rsidR="007A6B50" w:rsidRDefault="00000000">
            <w:pPr>
              <w:pStyle w:val="Compact"/>
            </w:pPr>
            <w:r>
              <w:t>Semantic Metadata</w:t>
            </w:r>
          </w:p>
        </w:tc>
        <w:tc>
          <w:tcPr>
            <w:tcW w:w="0" w:type="auto"/>
          </w:tcPr>
          <w:p w14:paraId="0F01F7F6" w14:textId="77777777" w:rsidR="007A6B50" w:rsidRDefault="00000000">
            <w:pPr>
              <w:pStyle w:val="Compact"/>
              <w:jc w:val="right"/>
            </w:pPr>
            <w:r>
              <w:t>Emerging</w:t>
            </w:r>
          </w:p>
        </w:tc>
        <w:tc>
          <w:tcPr>
            <w:tcW w:w="0" w:type="auto"/>
          </w:tcPr>
          <w:p w14:paraId="59923EA8" w14:textId="77777777" w:rsidR="007A6B50" w:rsidRDefault="00000000">
            <w:pPr>
              <w:pStyle w:val="Compact"/>
            </w:pPr>
            <w:r>
              <w:t>Tool-dependent</w:t>
            </w:r>
          </w:p>
        </w:tc>
      </w:tr>
      <w:tr w:rsidR="007A6B50" w14:paraId="5800CC70" w14:textId="77777777">
        <w:tc>
          <w:tcPr>
            <w:tcW w:w="0" w:type="auto"/>
          </w:tcPr>
          <w:p w14:paraId="296FC4B6" w14:textId="77777777" w:rsidR="007A6B50" w:rsidRDefault="00000000">
            <w:pPr>
              <w:pStyle w:val="Compact"/>
            </w:pPr>
            <w:r>
              <w:t>Semantic Lineage</w:t>
            </w:r>
          </w:p>
        </w:tc>
        <w:tc>
          <w:tcPr>
            <w:tcW w:w="0" w:type="auto"/>
          </w:tcPr>
          <w:p w14:paraId="3FDA5322" w14:textId="77777777" w:rsidR="007A6B50" w:rsidRDefault="00000000">
            <w:pPr>
              <w:pStyle w:val="Compact"/>
              <w:jc w:val="right"/>
            </w:pPr>
            <w:r>
              <w:t>Emerging</w:t>
            </w:r>
          </w:p>
        </w:tc>
        <w:tc>
          <w:tcPr>
            <w:tcW w:w="0" w:type="auto"/>
          </w:tcPr>
          <w:p w14:paraId="35B41119" w14:textId="77777777" w:rsidR="007A6B50" w:rsidRDefault="00000000">
            <w:pPr>
              <w:pStyle w:val="Compact"/>
            </w:pPr>
            <w:r>
              <w:t>Inconsistent</w:t>
            </w:r>
          </w:p>
        </w:tc>
      </w:tr>
      <w:tr w:rsidR="007A6B50" w14:paraId="5CC10979" w14:textId="77777777">
        <w:tc>
          <w:tcPr>
            <w:tcW w:w="0" w:type="auto"/>
          </w:tcPr>
          <w:p w14:paraId="31AFD528" w14:textId="77777777" w:rsidR="007A6B50" w:rsidRDefault="00000000">
            <w:pPr>
              <w:pStyle w:val="Compact"/>
            </w:pPr>
            <w:r>
              <w:t>Semantic Versioning</w:t>
            </w:r>
          </w:p>
        </w:tc>
        <w:tc>
          <w:tcPr>
            <w:tcW w:w="0" w:type="auto"/>
          </w:tcPr>
          <w:p w14:paraId="41912BA9" w14:textId="77777777" w:rsidR="007A6B50" w:rsidRDefault="00000000">
            <w:pPr>
              <w:pStyle w:val="Compact"/>
              <w:jc w:val="right"/>
            </w:pPr>
            <w:r>
              <w:t>Emerging</w:t>
            </w:r>
          </w:p>
        </w:tc>
        <w:tc>
          <w:tcPr>
            <w:tcW w:w="0" w:type="auto"/>
          </w:tcPr>
          <w:p w14:paraId="7944BAD9" w14:textId="77777777" w:rsidR="007A6B50" w:rsidRDefault="00000000">
            <w:pPr>
              <w:pStyle w:val="Compact"/>
            </w:pPr>
            <w:r>
              <w:t>Different practices</w:t>
            </w:r>
          </w:p>
        </w:tc>
      </w:tr>
      <w:tr w:rsidR="007A6B50" w14:paraId="1EC2D668" w14:textId="77777777">
        <w:tc>
          <w:tcPr>
            <w:tcW w:w="0" w:type="auto"/>
          </w:tcPr>
          <w:p w14:paraId="74953D7F" w14:textId="77777777" w:rsidR="007A6B50" w:rsidRDefault="00000000">
            <w:pPr>
              <w:pStyle w:val="Compact"/>
            </w:pPr>
            <w:r>
              <w:t>Semantic Lifecycle</w:t>
            </w:r>
          </w:p>
        </w:tc>
        <w:tc>
          <w:tcPr>
            <w:tcW w:w="0" w:type="auto"/>
          </w:tcPr>
          <w:p w14:paraId="1C652979" w14:textId="77777777" w:rsidR="007A6B50" w:rsidRDefault="00000000">
            <w:pPr>
              <w:pStyle w:val="Compact"/>
              <w:jc w:val="right"/>
            </w:pPr>
            <w:r>
              <w:t>Emerging</w:t>
            </w:r>
          </w:p>
        </w:tc>
        <w:tc>
          <w:tcPr>
            <w:tcW w:w="0" w:type="auto"/>
          </w:tcPr>
          <w:p w14:paraId="6FF4D601" w14:textId="77777777" w:rsidR="007A6B50" w:rsidRDefault="00000000">
            <w:pPr>
              <w:pStyle w:val="Compact"/>
            </w:pPr>
            <w:r>
              <w:t>Not standardized</w:t>
            </w:r>
          </w:p>
        </w:tc>
      </w:tr>
      <w:tr w:rsidR="007A6B50" w14:paraId="3BE0DFBE" w14:textId="77777777">
        <w:tc>
          <w:tcPr>
            <w:tcW w:w="0" w:type="auto"/>
          </w:tcPr>
          <w:p w14:paraId="33A818F1" w14:textId="77777777" w:rsidR="007A6B50" w:rsidRDefault="00000000">
            <w:pPr>
              <w:pStyle w:val="Compact"/>
            </w:pPr>
            <w:r>
              <w:t>Semantic Execution</w:t>
            </w:r>
          </w:p>
        </w:tc>
        <w:tc>
          <w:tcPr>
            <w:tcW w:w="0" w:type="auto"/>
          </w:tcPr>
          <w:p w14:paraId="52D1A220" w14:textId="77777777" w:rsidR="007A6B50" w:rsidRDefault="00000000">
            <w:pPr>
              <w:pStyle w:val="Compact"/>
              <w:jc w:val="right"/>
            </w:pPr>
            <w:r>
              <w:t>Emerging</w:t>
            </w:r>
          </w:p>
        </w:tc>
        <w:tc>
          <w:tcPr>
            <w:tcW w:w="0" w:type="auto"/>
          </w:tcPr>
          <w:p w14:paraId="4F4597E4" w14:textId="77777777" w:rsidR="007A6B50" w:rsidRDefault="00000000">
            <w:pPr>
              <w:pStyle w:val="Compact"/>
            </w:pPr>
            <w:r>
              <w:t>Multiple technologies</w:t>
            </w:r>
          </w:p>
        </w:tc>
      </w:tr>
      <w:tr w:rsidR="007A6B50" w14:paraId="56698DAC" w14:textId="77777777">
        <w:tc>
          <w:tcPr>
            <w:tcW w:w="0" w:type="auto"/>
          </w:tcPr>
          <w:p w14:paraId="3CF454AA" w14:textId="77777777" w:rsidR="007A6B50" w:rsidRDefault="00000000">
            <w:pPr>
              <w:pStyle w:val="Compact"/>
            </w:pPr>
            <w:r>
              <w:t>Semantic APIs</w:t>
            </w:r>
          </w:p>
        </w:tc>
        <w:tc>
          <w:tcPr>
            <w:tcW w:w="0" w:type="auto"/>
          </w:tcPr>
          <w:p w14:paraId="0460D308" w14:textId="77777777" w:rsidR="007A6B50" w:rsidRDefault="00000000">
            <w:pPr>
              <w:pStyle w:val="Compact"/>
              <w:jc w:val="right"/>
            </w:pPr>
            <w:r>
              <w:t>Emerging</w:t>
            </w:r>
          </w:p>
        </w:tc>
        <w:tc>
          <w:tcPr>
            <w:tcW w:w="0" w:type="auto"/>
          </w:tcPr>
          <w:p w14:paraId="118C8225" w14:textId="77777777" w:rsidR="007A6B50" w:rsidRDefault="00000000">
            <w:pPr>
              <w:pStyle w:val="Compact"/>
            </w:pPr>
            <w:r>
              <w:t>Point solutions</w:t>
            </w:r>
          </w:p>
        </w:tc>
      </w:tr>
      <w:tr w:rsidR="007A6B50" w14:paraId="62FF9CC3" w14:textId="77777777">
        <w:tc>
          <w:tcPr>
            <w:tcW w:w="0" w:type="auto"/>
          </w:tcPr>
          <w:p w14:paraId="2A6CDD39" w14:textId="77777777" w:rsidR="007A6B50" w:rsidRDefault="00000000">
            <w:pPr>
              <w:pStyle w:val="Compact"/>
            </w:pPr>
            <w:r>
              <w:t>Knowledge Graph Capability</w:t>
            </w:r>
          </w:p>
        </w:tc>
        <w:tc>
          <w:tcPr>
            <w:tcW w:w="0" w:type="auto"/>
          </w:tcPr>
          <w:p w14:paraId="2D6F901A" w14:textId="77777777" w:rsidR="007A6B50" w:rsidRDefault="00000000">
            <w:pPr>
              <w:pStyle w:val="Compact"/>
              <w:jc w:val="right"/>
            </w:pPr>
            <w:r>
              <w:t>Emerging</w:t>
            </w:r>
          </w:p>
        </w:tc>
        <w:tc>
          <w:tcPr>
            <w:tcW w:w="0" w:type="auto"/>
          </w:tcPr>
          <w:p w14:paraId="2BF7F85C" w14:textId="77777777" w:rsidR="007A6B50" w:rsidRDefault="00000000">
            <w:pPr>
              <w:pStyle w:val="Compact"/>
            </w:pPr>
            <w:r>
              <w:t>Selective</w:t>
            </w:r>
          </w:p>
        </w:tc>
      </w:tr>
      <w:tr w:rsidR="007A6B50" w14:paraId="1F9DD539" w14:textId="77777777">
        <w:tc>
          <w:tcPr>
            <w:tcW w:w="0" w:type="auto"/>
          </w:tcPr>
          <w:p w14:paraId="032DDFA7" w14:textId="77777777" w:rsidR="007A6B50" w:rsidRDefault="00000000">
            <w:pPr>
              <w:pStyle w:val="Compact"/>
            </w:pPr>
            <w:r>
              <w:t>Semantic Automation</w:t>
            </w:r>
          </w:p>
        </w:tc>
        <w:tc>
          <w:tcPr>
            <w:tcW w:w="0" w:type="auto"/>
          </w:tcPr>
          <w:p w14:paraId="11E9B1FC" w14:textId="77777777" w:rsidR="007A6B50" w:rsidRDefault="00000000">
            <w:pPr>
              <w:pStyle w:val="Compact"/>
              <w:jc w:val="right"/>
            </w:pPr>
            <w:r>
              <w:t>Emerging</w:t>
            </w:r>
          </w:p>
        </w:tc>
        <w:tc>
          <w:tcPr>
            <w:tcW w:w="0" w:type="auto"/>
          </w:tcPr>
          <w:p w14:paraId="4D5DB962" w14:textId="77777777" w:rsidR="007A6B50" w:rsidRDefault="00000000">
            <w:pPr>
              <w:pStyle w:val="Compact"/>
            </w:pPr>
            <w:r>
              <w:t>Increasing adoption</w:t>
            </w:r>
          </w:p>
        </w:tc>
      </w:tr>
      <w:tr w:rsidR="007A6B50" w14:paraId="655C0020" w14:textId="77777777">
        <w:tc>
          <w:tcPr>
            <w:tcW w:w="0" w:type="auto"/>
          </w:tcPr>
          <w:p w14:paraId="05099F69" w14:textId="77777777" w:rsidR="007A6B50" w:rsidRDefault="00000000">
            <w:pPr>
              <w:pStyle w:val="Compact"/>
            </w:pPr>
            <w:r>
              <w:t>Platform Operations</w:t>
            </w:r>
          </w:p>
        </w:tc>
        <w:tc>
          <w:tcPr>
            <w:tcW w:w="0" w:type="auto"/>
          </w:tcPr>
          <w:p w14:paraId="5D353F5B" w14:textId="77777777" w:rsidR="007A6B50" w:rsidRDefault="00000000">
            <w:pPr>
              <w:pStyle w:val="Compact"/>
              <w:jc w:val="right"/>
            </w:pPr>
            <w:r>
              <w:t>Emerging</w:t>
            </w:r>
          </w:p>
        </w:tc>
        <w:tc>
          <w:tcPr>
            <w:tcW w:w="0" w:type="auto"/>
          </w:tcPr>
          <w:p w14:paraId="5ECC7972" w14:textId="77777777" w:rsidR="007A6B50" w:rsidRDefault="00000000">
            <w:pPr>
              <w:pStyle w:val="Compact"/>
            </w:pPr>
            <w:r>
              <w:t>Distributed</w:t>
            </w:r>
          </w:p>
        </w:tc>
      </w:tr>
    </w:tbl>
    <w:p w14:paraId="157DB32E" w14:textId="77777777" w:rsidR="007A6B50" w:rsidRDefault="00000000">
      <w:pPr>
        <w:pStyle w:val="Heading3"/>
      </w:pPr>
      <w:bookmarkStart w:id="59" w:name="current-state-capability-pattern"/>
      <w:r>
        <w:lastRenderedPageBreak/>
        <w:t>Current-State Capability Pattern</w:t>
      </w:r>
    </w:p>
    <w:p w14:paraId="124FA03D" w14:textId="77777777" w:rsidR="007A6B50" w:rsidRDefault="00000000">
      <w:pPr>
        <w:pStyle w:val="SourceCode"/>
      </w:pPr>
      <w:r>
        <w:rPr>
          <w:rStyle w:val="VerbatimChar"/>
        </w:rPr>
        <w:t xml:space="preserve">                 ENTERPRISE</w:t>
      </w:r>
      <w:r>
        <w:br/>
      </w:r>
      <w:r>
        <w:rPr>
          <w:rStyle w:val="VerbatimChar"/>
        </w:rPr>
        <w:t xml:space="preserve">                     │</w:t>
      </w:r>
      <w:r>
        <w:br/>
      </w:r>
      <w:r>
        <w:rPr>
          <w:rStyle w:val="VerbatimChar"/>
        </w:rPr>
        <w:t xml:space="preserve">          Limited common direction</w:t>
      </w:r>
      <w:r>
        <w:br/>
      </w:r>
      <w:r>
        <w:rPr>
          <w:rStyle w:val="VerbatimChar"/>
        </w:rPr>
        <w:t xml:space="preserve">                     │</w:t>
      </w:r>
      <w:r>
        <w:br/>
      </w:r>
      <w:r>
        <w:rPr>
          <w:rStyle w:val="VerbatimChar"/>
        </w:rPr>
        <w:t xml:space="preserve">     ┌───────────────┼────────────────┐</w:t>
      </w:r>
      <w:r>
        <w:br/>
      </w:r>
      <w:r>
        <w:rPr>
          <w:rStyle w:val="VerbatimChar"/>
        </w:rPr>
        <w:t xml:space="preserve">     ▼               ▼                ▼</w:t>
      </w:r>
      <w:r>
        <w:br/>
      </w:r>
      <w:r>
        <w:rPr>
          <w:rStyle w:val="VerbatimChar"/>
        </w:rPr>
        <w:t xml:space="preserve">  Domain A         Domain B         Domain C</w:t>
      </w:r>
      <w:r>
        <w:br/>
      </w:r>
      <w:r>
        <w:rPr>
          <w:rStyle w:val="VerbatimChar"/>
        </w:rPr>
        <w:t xml:space="preserve">     │               │                │</w:t>
      </w:r>
      <w:r>
        <w:br/>
      </w:r>
      <w:r>
        <w:rPr>
          <w:rStyle w:val="VerbatimChar"/>
        </w:rPr>
        <w:t xml:space="preserve">  Toolset A        Toolset B        Toolset C</w:t>
      </w:r>
      <w:r>
        <w:br/>
      </w:r>
      <w:r>
        <w:rPr>
          <w:rStyle w:val="VerbatimChar"/>
        </w:rPr>
        <w:t xml:space="preserve">     │               │                │</w:t>
      </w:r>
      <w:r>
        <w:br/>
      </w:r>
      <w:r>
        <w:rPr>
          <w:rStyle w:val="VerbatimChar"/>
        </w:rPr>
        <w:t xml:space="preserve">  Model A          Model B          Model C</w:t>
      </w:r>
      <w:r>
        <w:br/>
      </w:r>
      <w:r>
        <w:rPr>
          <w:rStyle w:val="VerbatimChar"/>
        </w:rPr>
        <w:t xml:space="preserve">     │               │                │</w:t>
      </w:r>
      <w:r>
        <w:br/>
      </w:r>
      <w:r>
        <w:rPr>
          <w:rStyle w:val="VerbatimChar"/>
        </w:rPr>
        <w:t xml:space="preserve">     └───────────────┼────────────────┘</w:t>
      </w:r>
      <w:r>
        <w:br/>
      </w:r>
      <w:r>
        <w:rPr>
          <w:rStyle w:val="VerbatimChar"/>
        </w:rPr>
        <w:t xml:space="preserve">                     ▼</w:t>
      </w:r>
      <w:r>
        <w:br/>
      </w:r>
      <w:r>
        <w:rPr>
          <w:rStyle w:val="VerbatimChar"/>
        </w:rPr>
        <w:t xml:space="preserve">              Limited enterprise</w:t>
      </w:r>
      <w:r>
        <w:br/>
      </w:r>
      <w:r>
        <w:rPr>
          <w:rStyle w:val="VerbatimChar"/>
        </w:rPr>
        <w:t xml:space="preserve">                   reuse</w:t>
      </w:r>
    </w:p>
    <w:p w14:paraId="13C3044D" w14:textId="77777777" w:rsidR="007A6B50" w:rsidRDefault="00000000">
      <w:r>
        <w:pict w14:anchorId="573FA9E3">
          <v:rect id="_x0000_i1038" style="width:0;height:1.5pt" o:hralign="center" o:hrstd="t" o:hr="t"/>
        </w:pict>
      </w:r>
    </w:p>
    <w:p w14:paraId="3B88C408" w14:textId="77777777" w:rsidR="007A6B50" w:rsidRDefault="00000000">
      <w:pPr>
        <w:pStyle w:val="Heading1"/>
      </w:pPr>
      <w:bookmarkStart w:id="60" w:name="business-functions-and-processes"/>
      <w:bookmarkEnd w:id="57"/>
      <w:bookmarkEnd w:id="58"/>
      <w:bookmarkEnd w:id="59"/>
      <w:r>
        <w:t>4.2.2 Business Functions and Processes</w:t>
      </w:r>
    </w:p>
    <w:p w14:paraId="08D53A61" w14:textId="77777777" w:rsidR="007A6B50" w:rsidRDefault="00000000">
      <w:pPr>
        <w:pStyle w:val="Heading2"/>
      </w:pPr>
      <w:bookmarkStart w:id="61" w:name="current-business-functions"/>
      <w:r>
        <w:t>Current Business Functions</w:t>
      </w:r>
    </w:p>
    <w:p w14:paraId="772D5C0C" w14:textId="77777777" w:rsidR="007A6B50" w:rsidRDefault="00000000">
      <w:pPr>
        <w:pStyle w:val="SourceCode"/>
      </w:pPr>
      <w:r>
        <w:rPr>
          <w:rStyle w:val="VerbatimChar"/>
        </w:rPr>
        <w:t>BF-C01 Semantic Discovery</w:t>
      </w:r>
      <w:r>
        <w:br/>
      </w:r>
      <w:r>
        <w:rPr>
          <w:rStyle w:val="VerbatimChar"/>
        </w:rPr>
        <w:t>BF-C02 Vocabulary Management</w:t>
      </w:r>
      <w:r>
        <w:br/>
      </w:r>
      <w:r>
        <w:rPr>
          <w:rStyle w:val="VerbatimChar"/>
        </w:rPr>
        <w:t>BF-C03 Ontology Modeling</w:t>
      </w:r>
      <w:r>
        <w:br/>
      </w:r>
      <w:r>
        <w:rPr>
          <w:rStyle w:val="VerbatimChar"/>
        </w:rPr>
        <w:t>BF-C04 Semantic Mapping</w:t>
      </w:r>
      <w:r>
        <w:br/>
      </w:r>
      <w:r>
        <w:rPr>
          <w:rStyle w:val="VerbatimChar"/>
        </w:rPr>
        <w:t>BF-C05 Semantic Validation</w:t>
      </w:r>
      <w:r>
        <w:br/>
      </w:r>
      <w:r>
        <w:rPr>
          <w:rStyle w:val="VerbatimChar"/>
        </w:rPr>
        <w:t>BF-C06 Semantic Governance</w:t>
      </w:r>
      <w:r>
        <w:br/>
      </w:r>
      <w:r>
        <w:rPr>
          <w:rStyle w:val="VerbatimChar"/>
        </w:rPr>
        <w:t>BF-C07 Semantic Publication</w:t>
      </w:r>
      <w:r>
        <w:br/>
      </w:r>
      <w:r>
        <w:rPr>
          <w:rStyle w:val="VerbatimChar"/>
        </w:rPr>
        <w:t>BF-C08 Semantic Consumption</w:t>
      </w:r>
    </w:p>
    <w:p w14:paraId="22313D22" w14:textId="77777777" w:rsidR="007A6B50" w:rsidRDefault="00000000">
      <w:pPr>
        <w:pStyle w:val="FirstParagraph"/>
      </w:pPr>
      <w:r>
        <w:t>These functions currently exist to varying degrees across teams.</w:t>
      </w:r>
    </w:p>
    <w:p w14:paraId="56031618" w14:textId="77777777" w:rsidR="007A6B50" w:rsidRDefault="00000000">
      <w:pPr>
        <w:pStyle w:val="BodyText"/>
      </w:pPr>
      <w:r>
        <w:t>They should not be interpreted as one centralized business function.</w:t>
      </w:r>
    </w:p>
    <w:p w14:paraId="4F738144" w14:textId="77777777" w:rsidR="007A6B50" w:rsidRDefault="00000000">
      <w:r>
        <w:pict w14:anchorId="40653F55">
          <v:rect id="_x0000_i1039" style="width:0;height:1.5pt" o:hralign="center" o:hrstd="t" o:hr="t"/>
        </w:pict>
      </w:r>
    </w:p>
    <w:p w14:paraId="1D32F2C9" w14:textId="77777777" w:rsidR="007A6B50" w:rsidRDefault="00000000">
      <w:pPr>
        <w:pStyle w:val="Heading2"/>
      </w:pPr>
      <w:bookmarkStart w:id="62" w:name="current-semantic-development-process"/>
      <w:bookmarkEnd w:id="61"/>
      <w:r>
        <w:t>Current Semantic Development Process</w:t>
      </w:r>
    </w:p>
    <w:p w14:paraId="4698BDC5" w14:textId="77777777" w:rsidR="007A6B50" w:rsidRDefault="00000000">
      <w:pPr>
        <w:pStyle w:val="SourceCode"/>
      </w:pPr>
      <w:r>
        <w:rPr>
          <w:rStyle w:val="VerbatimChar"/>
        </w:rPr>
        <w:t>Business / Technical Need</w:t>
      </w:r>
      <w:r>
        <w:br/>
      </w:r>
      <w:r>
        <w:rPr>
          <w:rStyle w:val="VerbatimChar"/>
        </w:rPr>
        <w:t xml:space="preserve">          │</w:t>
      </w:r>
      <w:r>
        <w:br/>
      </w:r>
      <w:r>
        <w:rPr>
          <w:rStyle w:val="VerbatimChar"/>
        </w:rPr>
        <w:t xml:space="preserve">          ▼</w:t>
      </w:r>
      <w:r>
        <w:br/>
      </w:r>
      <w:r>
        <w:rPr>
          <w:rStyle w:val="VerbatimChar"/>
        </w:rPr>
        <w:t>Domain Investigation</w:t>
      </w:r>
      <w:r>
        <w:br/>
      </w:r>
      <w:r>
        <w:rPr>
          <w:rStyle w:val="VerbatimChar"/>
        </w:rPr>
        <w:t xml:space="preserve">          │</w:t>
      </w:r>
      <w:r>
        <w:br/>
      </w:r>
      <w:r>
        <w:rPr>
          <w:rStyle w:val="VerbatimChar"/>
        </w:rPr>
        <w:t xml:space="preserve">          ▼</w:t>
      </w:r>
      <w:r>
        <w:br/>
      </w:r>
      <w:r>
        <w:rPr>
          <w:rStyle w:val="VerbatimChar"/>
        </w:rPr>
        <w:t>Select Tool / Approach</w:t>
      </w:r>
      <w:r>
        <w:br/>
      </w:r>
      <w:r>
        <w:rPr>
          <w:rStyle w:val="VerbatimChar"/>
        </w:rPr>
        <w:t xml:space="preserve">          │</w:t>
      </w:r>
      <w:r>
        <w:br/>
      </w:r>
      <w:r>
        <w:rPr>
          <w:rStyle w:val="VerbatimChar"/>
        </w:rPr>
        <w:lastRenderedPageBreak/>
        <w:t xml:space="preserve">          ▼</w:t>
      </w:r>
      <w:r>
        <w:br/>
      </w:r>
      <w:r>
        <w:rPr>
          <w:rStyle w:val="VerbatimChar"/>
        </w:rPr>
        <w:t>Create Semantic Model</w:t>
      </w:r>
      <w:r>
        <w:br/>
      </w:r>
      <w:r>
        <w:rPr>
          <w:rStyle w:val="VerbatimChar"/>
        </w:rPr>
        <w:t xml:space="preserve">          │</w:t>
      </w:r>
      <w:r>
        <w:br/>
      </w:r>
      <w:r>
        <w:rPr>
          <w:rStyle w:val="VerbatimChar"/>
        </w:rPr>
        <w:t xml:space="preserve">          ▼</w:t>
      </w:r>
      <w:r>
        <w:br/>
      </w:r>
      <w:r>
        <w:rPr>
          <w:rStyle w:val="VerbatimChar"/>
        </w:rPr>
        <w:t>Validate Locally</w:t>
      </w:r>
      <w:r>
        <w:br/>
      </w:r>
      <w:r>
        <w:rPr>
          <w:rStyle w:val="VerbatimChar"/>
        </w:rPr>
        <w:t xml:space="preserve">          │</w:t>
      </w:r>
      <w:r>
        <w:br/>
      </w:r>
      <w:r>
        <w:rPr>
          <w:rStyle w:val="VerbatimChar"/>
        </w:rPr>
        <w:t xml:space="preserve">          ▼</w:t>
      </w:r>
      <w:r>
        <w:br/>
      </w:r>
      <w:r>
        <w:rPr>
          <w:rStyle w:val="VerbatimChar"/>
        </w:rPr>
        <w:t>Publish / Integrate</w:t>
      </w:r>
      <w:r>
        <w:br/>
      </w:r>
      <w:r>
        <w:rPr>
          <w:rStyle w:val="VerbatimChar"/>
        </w:rPr>
        <w:t xml:space="preserve">          │</w:t>
      </w:r>
      <w:r>
        <w:br/>
      </w:r>
      <w:r>
        <w:rPr>
          <w:rStyle w:val="VerbatimChar"/>
        </w:rPr>
        <w:t xml:space="preserve">          ▼</w:t>
      </w:r>
      <w:r>
        <w:br/>
      </w:r>
      <w:r>
        <w:rPr>
          <w:rStyle w:val="VerbatimChar"/>
        </w:rPr>
        <w:t>Consume</w:t>
      </w:r>
    </w:p>
    <w:p w14:paraId="6CB5039C" w14:textId="77777777" w:rsidR="007A6B50" w:rsidRDefault="00000000">
      <w:pPr>
        <w:pStyle w:val="Heading3"/>
      </w:pPr>
      <w:bookmarkStart w:id="63" w:name="current-process-issues"/>
      <w:r>
        <w:t>Current Process Issues</w:t>
      </w:r>
    </w:p>
    <w:p w14:paraId="775857BA" w14:textId="77777777" w:rsidR="007A6B50" w:rsidRDefault="00000000">
      <w:pPr>
        <w:pStyle w:val="Compact"/>
        <w:numPr>
          <w:ilvl w:val="0"/>
          <w:numId w:val="13"/>
        </w:numPr>
      </w:pPr>
      <w:r>
        <w:t>Reuse is not consistently enforced.</w:t>
      </w:r>
    </w:p>
    <w:p w14:paraId="132A75AE" w14:textId="77777777" w:rsidR="007A6B50" w:rsidRDefault="00000000">
      <w:pPr>
        <w:pStyle w:val="Compact"/>
        <w:numPr>
          <w:ilvl w:val="0"/>
          <w:numId w:val="13"/>
        </w:numPr>
      </w:pPr>
      <w:r>
        <w:t>Similar concepts may be created independently.</w:t>
      </w:r>
    </w:p>
    <w:p w14:paraId="5EF15878" w14:textId="77777777" w:rsidR="007A6B50" w:rsidRDefault="00000000">
      <w:pPr>
        <w:pStyle w:val="Compact"/>
        <w:numPr>
          <w:ilvl w:val="0"/>
          <w:numId w:val="13"/>
        </w:numPr>
      </w:pPr>
      <w:r>
        <w:t>Validation approaches vary.</w:t>
      </w:r>
    </w:p>
    <w:p w14:paraId="6BDBDFA3" w14:textId="77777777" w:rsidR="007A6B50" w:rsidRDefault="00000000">
      <w:pPr>
        <w:pStyle w:val="Compact"/>
        <w:numPr>
          <w:ilvl w:val="0"/>
          <w:numId w:val="13"/>
        </w:numPr>
      </w:pPr>
      <w:r>
        <w:t>Lifecycle states vary.</w:t>
      </w:r>
    </w:p>
    <w:p w14:paraId="6D1F6D91" w14:textId="77777777" w:rsidR="007A6B50" w:rsidRDefault="00000000">
      <w:pPr>
        <w:pStyle w:val="Compact"/>
        <w:numPr>
          <w:ilvl w:val="0"/>
          <w:numId w:val="13"/>
        </w:numPr>
      </w:pPr>
      <w:r>
        <w:t>Tooling differs.</w:t>
      </w:r>
    </w:p>
    <w:p w14:paraId="69BB4F88" w14:textId="77777777" w:rsidR="007A6B50" w:rsidRDefault="00000000">
      <w:pPr>
        <w:pStyle w:val="Compact"/>
        <w:numPr>
          <w:ilvl w:val="0"/>
          <w:numId w:val="13"/>
        </w:numPr>
      </w:pPr>
      <w:r>
        <w:t>Publication mechanisms differ.</w:t>
      </w:r>
    </w:p>
    <w:p w14:paraId="51E6F7FC" w14:textId="77777777" w:rsidR="007A6B50" w:rsidRDefault="00000000">
      <w:pPr>
        <w:pStyle w:val="Compact"/>
        <w:numPr>
          <w:ilvl w:val="0"/>
          <w:numId w:val="13"/>
        </w:numPr>
      </w:pPr>
      <w:r>
        <w:t>Enterprise discovery is limited.</w:t>
      </w:r>
    </w:p>
    <w:p w14:paraId="24C467C0" w14:textId="77777777" w:rsidR="007A6B50" w:rsidRDefault="00000000">
      <w:r>
        <w:pict w14:anchorId="073B7FDE">
          <v:rect id="_x0000_i1040" style="width:0;height:1.5pt" o:hralign="center" o:hrstd="t" o:hr="t"/>
        </w:pict>
      </w:r>
    </w:p>
    <w:p w14:paraId="1DCCE521" w14:textId="77777777" w:rsidR="007A6B50" w:rsidRDefault="00000000">
      <w:pPr>
        <w:pStyle w:val="Heading1"/>
      </w:pPr>
      <w:bookmarkStart w:id="64" w:name="applications-and-usage"/>
      <w:bookmarkEnd w:id="60"/>
      <w:bookmarkEnd w:id="62"/>
      <w:bookmarkEnd w:id="63"/>
      <w:r>
        <w:t>4.2.3 Applications and Usage</w:t>
      </w:r>
    </w:p>
    <w:p w14:paraId="587ED530" w14:textId="77777777" w:rsidR="007A6B50" w:rsidRDefault="00000000">
      <w:pPr>
        <w:pStyle w:val="FirstParagraph"/>
      </w:pPr>
      <w:r>
        <w:t xml:space="preserve">The current application landscape should be represented by </w:t>
      </w:r>
      <w:r>
        <w:rPr>
          <w:b/>
          <w:bCs/>
        </w:rPr>
        <w:t>capability categories</w:t>
      </w:r>
      <w:r>
        <w:t>, not by one preferred product.</w:t>
      </w:r>
    </w:p>
    <w:p w14:paraId="14C5871B" w14:textId="77777777" w:rsidR="007A6B50" w:rsidRDefault="00000000">
      <w:pPr>
        <w:pStyle w:val="Heading2"/>
      </w:pPr>
      <w:bookmarkStart w:id="65" w:name="current-application-categories"/>
      <w:r>
        <w:t>Current Application Categories</w:t>
      </w:r>
    </w:p>
    <w:p w14:paraId="78DCC32A" w14:textId="77777777" w:rsidR="007A6B50" w:rsidRDefault="00000000">
      <w:pPr>
        <w:pStyle w:val="Heading3"/>
      </w:pPr>
      <w:bookmarkStart w:id="66" w:name="semantic-modeling"/>
      <w:r>
        <w:t>Semantic Modeling</w:t>
      </w:r>
    </w:p>
    <w:p w14:paraId="4838107A" w14:textId="77777777" w:rsidR="007A6B50" w:rsidRDefault="00000000">
      <w:pPr>
        <w:pStyle w:val="FirstParagraph"/>
      </w:pPr>
      <w:r>
        <w:t>Examples may include:</w:t>
      </w:r>
    </w:p>
    <w:p w14:paraId="29DCF9A7" w14:textId="77777777" w:rsidR="007A6B50" w:rsidRDefault="00000000">
      <w:pPr>
        <w:pStyle w:val="Compact"/>
        <w:numPr>
          <w:ilvl w:val="0"/>
          <w:numId w:val="14"/>
        </w:numPr>
      </w:pPr>
      <w:r>
        <w:t>Protégé</w:t>
      </w:r>
    </w:p>
    <w:p w14:paraId="1D6253A3" w14:textId="77777777" w:rsidR="007A6B50" w:rsidRDefault="00000000">
      <w:pPr>
        <w:pStyle w:val="Compact"/>
        <w:numPr>
          <w:ilvl w:val="0"/>
          <w:numId w:val="14"/>
        </w:numPr>
      </w:pPr>
      <w:r>
        <w:t>ontology modeling platforms</w:t>
      </w:r>
    </w:p>
    <w:p w14:paraId="602F5121" w14:textId="77777777" w:rsidR="007A6B50" w:rsidRDefault="00000000">
      <w:pPr>
        <w:pStyle w:val="Compact"/>
        <w:numPr>
          <w:ilvl w:val="0"/>
          <w:numId w:val="14"/>
        </w:numPr>
      </w:pPr>
      <w:r>
        <w:t>specialized semantic development tools</w:t>
      </w:r>
    </w:p>
    <w:p w14:paraId="124852AE" w14:textId="77777777" w:rsidR="007A6B50" w:rsidRDefault="00000000">
      <w:pPr>
        <w:pStyle w:val="Heading3"/>
      </w:pPr>
      <w:bookmarkStart w:id="67" w:name="data-modeling"/>
      <w:bookmarkEnd w:id="66"/>
      <w:r>
        <w:t>Data Modeling</w:t>
      </w:r>
    </w:p>
    <w:p w14:paraId="7B98A211" w14:textId="77777777" w:rsidR="007A6B50" w:rsidRDefault="00000000">
      <w:pPr>
        <w:pStyle w:val="FirstParagraph"/>
      </w:pPr>
      <w:r>
        <w:t>Examples may include:</w:t>
      </w:r>
    </w:p>
    <w:p w14:paraId="298E639C" w14:textId="77777777" w:rsidR="007A6B50" w:rsidRDefault="00000000">
      <w:pPr>
        <w:pStyle w:val="Compact"/>
        <w:numPr>
          <w:ilvl w:val="0"/>
          <w:numId w:val="15"/>
        </w:numPr>
      </w:pPr>
      <w:r>
        <w:t>ERwin</w:t>
      </w:r>
    </w:p>
    <w:p w14:paraId="56900DD8" w14:textId="77777777" w:rsidR="007A6B50" w:rsidRDefault="00000000">
      <w:pPr>
        <w:pStyle w:val="Compact"/>
        <w:numPr>
          <w:ilvl w:val="0"/>
          <w:numId w:val="15"/>
        </w:numPr>
      </w:pPr>
      <w:r>
        <w:t>PowerDesigner</w:t>
      </w:r>
    </w:p>
    <w:p w14:paraId="6F6FFDD1" w14:textId="77777777" w:rsidR="007A6B50" w:rsidRDefault="00000000">
      <w:pPr>
        <w:pStyle w:val="Compact"/>
        <w:numPr>
          <w:ilvl w:val="0"/>
          <w:numId w:val="15"/>
        </w:numPr>
      </w:pPr>
      <w:r>
        <w:t>other enterprise data modeling tools</w:t>
      </w:r>
    </w:p>
    <w:p w14:paraId="36693FC6" w14:textId="77777777" w:rsidR="007A6B50" w:rsidRDefault="00000000">
      <w:pPr>
        <w:pStyle w:val="Heading3"/>
      </w:pPr>
      <w:bookmarkStart w:id="68" w:name="metadata-catalog"/>
      <w:bookmarkEnd w:id="67"/>
      <w:r>
        <w:lastRenderedPageBreak/>
        <w:t>Metadata / Catalog</w:t>
      </w:r>
    </w:p>
    <w:p w14:paraId="7EC06AB7" w14:textId="77777777" w:rsidR="007A6B50" w:rsidRDefault="00000000">
      <w:pPr>
        <w:pStyle w:val="FirstParagraph"/>
      </w:pPr>
      <w:r>
        <w:t>Examples may include:</w:t>
      </w:r>
    </w:p>
    <w:p w14:paraId="36CADBE0" w14:textId="77777777" w:rsidR="007A6B50" w:rsidRDefault="00000000">
      <w:pPr>
        <w:pStyle w:val="Compact"/>
        <w:numPr>
          <w:ilvl w:val="0"/>
          <w:numId w:val="16"/>
        </w:numPr>
      </w:pPr>
      <w:r>
        <w:t>DataHub</w:t>
      </w:r>
    </w:p>
    <w:p w14:paraId="1F6201B6" w14:textId="77777777" w:rsidR="007A6B50" w:rsidRDefault="00000000">
      <w:pPr>
        <w:pStyle w:val="Compact"/>
        <w:numPr>
          <w:ilvl w:val="0"/>
          <w:numId w:val="16"/>
        </w:numPr>
      </w:pPr>
      <w:r>
        <w:t>enterprise metadata platforms</w:t>
      </w:r>
    </w:p>
    <w:p w14:paraId="0DE854B9" w14:textId="77777777" w:rsidR="007A6B50" w:rsidRDefault="00000000">
      <w:pPr>
        <w:pStyle w:val="Compact"/>
        <w:numPr>
          <w:ilvl w:val="0"/>
          <w:numId w:val="16"/>
        </w:numPr>
      </w:pPr>
      <w:r>
        <w:t>catalog solutions</w:t>
      </w:r>
    </w:p>
    <w:p w14:paraId="2506FA20" w14:textId="77777777" w:rsidR="007A6B50" w:rsidRDefault="00000000">
      <w:pPr>
        <w:pStyle w:val="Heading3"/>
      </w:pPr>
      <w:bookmarkStart w:id="69" w:name="semantic-graph-runtime"/>
      <w:bookmarkEnd w:id="68"/>
      <w:r>
        <w:t>Semantic / Graph Runtime</w:t>
      </w:r>
    </w:p>
    <w:p w14:paraId="17B66AF4" w14:textId="77777777" w:rsidR="007A6B50" w:rsidRDefault="00000000">
      <w:pPr>
        <w:pStyle w:val="FirstParagraph"/>
      </w:pPr>
      <w:r>
        <w:t>Examples may include:</w:t>
      </w:r>
    </w:p>
    <w:p w14:paraId="4C31D780" w14:textId="77777777" w:rsidR="007A6B50" w:rsidRDefault="00000000">
      <w:pPr>
        <w:pStyle w:val="Compact"/>
        <w:numPr>
          <w:ilvl w:val="0"/>
          <w:numId w:val="17"/>
        </w:numPr>
      </w:pPr>
      <w:r>
        <w:t>Stardog</w:t>
      </w:r>
    </w:p>
    <w:p w14:paraId="2F252091" w14:textId="77777777" w:rsidR="007A6B50" w:rsidRDefault="00000000">
      <w:pPr>
        <w:pStyle w:val="Compact"/>
        <w:numPr>
          <w:ilvl w:val="0"/>
          <w:numId w:val="17"/>
        </w:numPr>
      </w:pPr>
      <w:r>
        <w:t>Neo4j</w:t>
      </w:r>
    </w:p>
    <w:p w14:paraId="3E5F3710" w14:textId="77777777" w:rsidR="007A6B50" w:rsidRDefault="00000000">
      <w:pPr>
        <w:pStyle w:val="Compact"/>
        <w:numPr>
          <w:ilvl w:val="0"/>
          <w:numId w:val="17"/>
        </w:numPr>
      </w:pPr>
      <w:r>
        <w:t>other graph or semantic platforms</w:t>
      </w:r>
    </w:p>
    <w:p w14:paraId="65D0393A" w14:textId="77777777" w:rsidR="007A6B50" w:rsidRDefault="00000000">
      <w:pPr>
        <w:pStyle w:val="Heading3"/>
      </w:pPr>
      <w:bookmarkStart w:id="70" w:name="data-semantic-engineering"/>
      <w:bookmarkEnd w:id="69"/>
      <w:r>
        <w:t>Data / Semantic Engineering</w:t>
      </w:r>
    </w:p>
    <w:p w14:paraId="00304CCD" w14:textId="77777777" w:rsidR="007A6B50" w:rsidRDefault="00000000">
      <w:pPr>
        <w:pStyle w:val="FirstParagraph"/>
      </w:pPr>
      <w:r>
        <w:t>Examples may include:</w:t>
      </w:r>
    </w:p>
    <w:p w14:paraId="57FF0912" w14:textId="77777777" w:rsidR="007A6B50" w:rsidRDefault="00000000">
      <w:pPr>
        <w:pStyle w:val="Compact"/>
        <w:numPr>
          <w:ilvl w:val="0"/>
          <w:numId w:val="18"/>
        </w:numPr>
      </w:pPr>
      <w:r>
        <w:t>Ab Initio</w:t>
      </w:r>
    </w:p>
    <w:p w14:paraId="6E0BE502" w14:textId="77777777" w:rsidR="007A6B50" w:rsidRDefault="00000000">
      <w:pPr>
        <w:pStyle w:val="Compact"/>
        <w:numPr>
          <w:ilvl w:val="0"/>
          <w:numId w:val="18"/>
        </w:numPr>
      </w:pPr>
      <w:r>
        <w:t>automation platforms</w:t>
      </w:r>
    </w:p>
    <w:p w14:paraId="595D7469" w14:textId="77777777" w:rsidR="007A6B50" w:rsidRDefault="00000000">
      <w:pPr>
        <w:pStyle w:val="Compact"/>
        <w:numPr>
          <w:ilvl w:val="0"/>
          <w:numId w:val="18"/>
        </w:numPr>
      </w:pPr>
      <w:r>
        <w:t>transformation frameworks</w:t>
      </w:r>
    </w:p>
    <w:p w14:paraId="7147D58E" w14:textId="77777777" w:rsidR="007A6B50" w:rsidRDefault="00000000">
      <w:pPr>
        <w:pStyle w:val="Heading3"/>
      </w:pPr>
      <w:bookmarkStart w:id="71" w:name="collaboration-lifecycle"/>
      <w:bookmarkEnd w:id="70"/>
      <w:r>
        <w:t>Collaboration / Lifecycle</w:t>
      </w:r>
    </w:p>
    <w:p w14:paraId="6BD89AA0" w14:textId="77777777" w:rsidR="007A6B50" w:rsidRDefault="00000000">
      <w:pPr>
        <w:pStyle w:val="FirstParagraph"/>
      </w:pPr>
      <w:r>
        <w:t>Examples may include:</w:t>
      </w:r>
    </w:p>
    <w:p w14:paraId="6FB0D7A5" w14:textId="77777777" w:rsidR="007A6B50" w:rsidRDefault="00000000">
      <w:pPr>
        <w:pStyle w:val="Compact"/>
        <w:numPr>
          <w:ilvl w:val="0"/>
          <w:numId w:val="19"/>
        </w:numPr>
      </w:pPr>
      <w:r>
        <w:t>GitHub</w:t>
      </w:r>
    </w:p>
    <w:p w14:paraId="6E4DC7F4" w14:textId="77777777" w:rsidR="007A6B50" w:rsidRDefault="00000000">
      <w:pPr>
        <w:pStyle w:val="Compact"/>
        <w:numPr>
          <w:ilvl w:val="0"/>
          <w:numId w:val="19"/>
        </w:numPr>
      </w:pPr>
      <w:r>
        <w:t>Jira</w:t>
      </w:r>
    </w:p>
    <w:p w14:paraId="38FCD4F3" w14:textId="77777777" w:rsidR="007A6B50" w:rsidRDefault="00000000">
      <w:pPr>
        <w:pStyle w:val="Compact"/>
        <w:numPr>
          <w:ilvl w:val="0"/>
          <w:numId w:val="19"/>
        </w:numPr>
      </w:pPr>
      <w:r>
        <w:t>enterprise DevOps platforms</w:t>
      </w:r>
    </w:p>
    <w:p w14:paraId="56824B1D" w14:textId="77777777" w:rsidR="007A6B50" w:rsidRDefault="00000000">
      <w:pPr>
        <w:pStyle w:val="Heading3"/>
      </w:pPr>
      <w:bookmarkStart w:id="72" w:name="other-semantic-data-management-tools"/>
      <w:bookmarkEnd w:id="71"/>
      <w:r>
        <w:t>Other Semantic / Data Management Tools</w:t>
      </w:r>
    </w:p>
    <w:p w14:paraId="5F887365" w14:textId="77777777" w:rsidR="007A6B50" w:rsidRDefault="00000000">
      <w:pPr>
        <w:pStyle w:val="FirstParagraph"/>
      </w:pPr>
      <w:r>
        <w:t>Examples may include:</w:t>
      </w:r>
    </w:p>
    <w:p w14:paraId="10BFDE0F" w14:textId="77777777" w:rsidR="007A6B50" w:rsidRDefault="00000000">
      <w:pPr>
        <w:pStyle w:val="Compact"/>
        <w:numPr>
          <w:ilvl w:val="0"/>
          <w:numId w:val="20"/>
        </w:numPr>
      </w:pPr>
      <w:r>
        <w:t>DataFlex</w:t>
      </w:r>
    </w:p>
    <w:p w14:paraId="2BB69C4C" w14:textId="77777777" w:rsidR="007A6B50" w:rsidRDefault="00000000">
      <w:pPr>
        <w:pStyle w:val="Compact"/>
        <w:numPr>
          <w:ilvl w:val="0"/>
          <w:numId w:val="20"/>
        </w:numPr>
      </w:pPr>
      <w:r>
        <w:t>domain-specific platforms</w:t>
      </w:r>
    </w:p>
    <w:p w14:paraId="1796E7F4" w14:textId="77777777" w:rsidR="007A6B50" w:rsidRDefault="00000000">
      <w:pPr>
        <w:pStyle w:val="Compact"/>
        <w:numPr>
          <w:ilvl w:val="0"/>
          <w:numId w:val="20"/>
        </w:numPr>
      </w:pPr>
      <w:r>
        <w:t>additional enterprise data management services</w:t>
      </w:r>
    </w:p>
    <w:p w14:paraId="134D350A" w14:textId="77777777" w:rsidR="007A6B50" w:rsidRDefault="00000000">
      <w:pPr>
        <w:pStyle w:val="FirstParagraph"/>
      </w:pPr>
      <w:r>
        <w:t xml:space="preserve">These should be represented as </w:t>
      </w:r>
      <w:r>
        <w:rPr>
          <w:b/>
          <w:bCs/>
        </w:rPr>
        <w:t>current-state implementations</w:t>
      </w:r>
      <w:r>
        <w:t>, not target-state standards.</w:t>
      </w:r>
    </w:p>
    <w:p w14:paraId="13F8795B" w14:textId="77777777" w:rsidR="007A6B50" w:rsidRDefault="00000000">
      <w:r>
        <w:pict w14:anchorId="10A50EEA">
          <v:rect id="_x0000_i1041" style="width:0;height:1.5pt" o:hralign="center" o:hrstd="t" o:hr="t"/>
        </w:pict>
      </w:r>
    </w:p>
    <w:p w14:paraId="3E545ECB" w14:textId="77777777" w:rsidR="007A6B50" w:rsidRDefault="00000000">
      <w:pPr>
        <w:pStyle w:val="Heading1"/>
      </w:pPr>
      <w:bookmarkStart w:id="73" w:name="technologies-and-usage"/>
      <w:bookmarkEnd w:id="64"/>
      <w:bookmarkEnd w:id="65"/>
      <w:bookmarkEnd w:id="72"/>
      <w:r>
        <w:lastRenderedPageBreak/>
        <w:t>4.2.4 Technologies and Usage</w:t>
      </w:r>
    </w:p>
    <w:p w14:paraId="45C55734" w14:textId="77777777" w:rsidR="007A6B50" w:rsidRDefault="00000000">
      <w:pPr>
        <w:pStyle w:val="FirstParagraph"/>
      </w:pPr>
      <w:r>
        <w:t>The current technology landscape can be classified into:</w:t>
      </w:r>
    </w:p>
    <w:p w14:paraId="3EAF4E57" w14:textId="77777777" w:rsidR="007A6B50" w:rsidRDefault="00000000">
      <w:pPr>
        <w:pStyle w:val="SourceCode"/>
      </w:pPr>
      <w:r>
        <w:rPr>
          <w:rStyle w:val="VerbatimChar"/>
        </w:rPr>
        <w:t>Modeling Technologies</w:t>
      </w:r>
      <w:r>
        <w:br/>
      </w:r>
      <w:r>
        <w:rPr>
          <w:rStyle w:val="VerbatimChar"/>
        </w:rPr>
        <w:t xml:space="preserve">        │</w:t>
      </w:r>
      <w:r>
        <w:br/>
      </w:r>
      <w:r>
        <w:rPr>
          <w:rStyle w:val="VerbatimChar"/>
        </w:rPr>
        <w:t xml:space="preserve">        ├── Ontology Modeling</w:t>
      </w:r>
      <w:r>
        <w:br/>
      </w:r>
      <w:r>
        <w:rPr>
          <w:rStyle w:val="VerbatimChar"/>
        </w:rPr>
        <w:t xml:space="preserve">        └── Data Modeling</w:t>
      </w:r>
      <w:r>
        <w:br/>
      </w:r>
      <w:r>
        <w:br/>
      </w:r>
      <w:r>
        <w:rPr>
          <w:rStyle w:val="VerbatimChar"/>
        </w:rPr>
        <w:t>Metadata Technologies</w:t>
      </w:r>
      <w:r>
        <w:br/>
      </w:r>
      <w:r>
        <w:rPr>
          <w:rStyle w:val="VerbatimChar"/>
        </w:rPr>
        <w:t xml:space="preserve">        │</w:t>
      </w:r>
      <w:r>
        <w:br/>
      </w:r>
      <w:r>
        <w:rPr>
          <w:rStyle w:val="VerbatimChar"/>
        </w:rPr>
        <w:t xml:space="preserve">        ├── Catalog</w:t>
      </w:r>
      <w:r>
        <w:br/>
      </w:r>
      <w:r>
        <w:rPr>
          <w:rStyle w:val="VerbatimChar"/>
        </w:rPr>
        <w:t xml:space="preserve">        ├── Metadata</w:t>
      </w:r>
      <w:r>
        <w:br/>
      </w:r>
      <w:r>
        <w:rPr>
          <w:rStyle w:val="VerbatimChar"/>
        </w:rPr>
        <w:t xml:space="preserve">        └── Lineage</w:t>
      </w:r>
      <w:r>
        <w:br/>
      </w:r>
      <w:r>
        <w:br/>
      </w:r>
      <w:r>
        <w:rPr>
          <w:rStyle w:val="VerbatimChar"/>
        </w:rPr>
        <w:t>Execution Technologies</w:t>
      </w:r>
      <w:r>
        <w:br/>
      </w:r>
      <w:r>
        <w:rPr>
          <w:rStyle w:val="VerbatimChar"/>
        </w:rPr>
        <w:t xml:space="preserve">        │</w:t>
      </w:r>
      <w:r>
        <w:br/>
      </w:r>
      <w:r>
        <w:rPr>
          <w:rStyle w:val="VerbatimChar"/>
        </w:rPr>
        <w:t xml:space="preserve">        ├── Graph</w:t>
      </w:r>
      <w:r>
        <w:br/>
      </w:r>
      <w:r>
        <w:rPr>
          <w:rStyle w:val="VerbatimChar"/>
        </w:rPr>
        <w:t xml:space="preserve">        ├── Semantic Runtime</w:t>
      </w:r>
      <w:r>
        <w:br/>
      </w:r>
      <w:r>
        <w:rPr>
          <w:rStyle w:val="VerbatimChar"/>
        </w:rPr>
        <w:t xml:space="preserve">        └── Query</w:t>
      </w:r>
      <w:r>
        <w:br/>
      </w:r>
      <w:r>
        <w:br/>
      </w:r>
      <w:r>
        <w:rPr>
          <w:rStyle w:val="VerbatimChar"/>
        </w:rPr>
        <w:t>Engineering Technologies</w:t>
      </w:r>
      <w:r>
        <w:br/>
      </w:r>
      <w:r>
        <w:rPr>
          <w:rStyle w:val="VerbatimChar"/>
        </w:rPr>
        <w:t xml:space="preserve">        │</w:t>
      </w:r>
      <w:r>
        <w:br/>
      </w:r>
      <w:r>
        <w:rPr>
          <w:rStyle w:val="VerbatimChar"/>
        </w:rPr>
        <w:t xml:space="preserve">        ├── Source Control</w:t>
      </w:r>
      <w:r>
        <w:br/>
      </w:r>
      <w:r>
        <w:rPr>
          <w:rStyle w:val="VerbatimChar"/>
        </w:rPr>
        <w:t xml:space="preserve">        ├── CI/CD</w:t>
      </w:r>
      <w:r>
        <w:br/>
      </w:r>
      <w:r>
        <w:rPr>
          <w:rStyle w:val="VerbatimChar"/>
        </w:rPr>
        <w:t xml:space="preserve">        └── Automation</w:t>
      </w:r>
      <w:r>
        <w:br/>
      </w:r>
      <w:r>
        <w:br/>
      </w:r>
      <w:r>
        <w:rPr>
          <w:rStyle w:val="VerbatimChar"/>
        </w:rPr>
        <w:t>Support Technologies</w:t>
      </w:r>
      <w:r>
        <w:br/>
      </w:r>
      <w:r>
        <w:rPr>
          <w:rStyle w:val="VerbatimChar"/>
        </w:rPr>
        <w:t xml:space="preserve">        │</w:t>
      </w:r>
      <w:r>
        <w:br/>
      </w:r>
      <w:r>
        <w:rPr>
          <w:rStyle w:val="VerbatimChar"/>
        </w:rPr>
        <w:t xml:space="preserve">        ├── Workflow</w:t>
      </w:r>
      <w:r>
        <w:br/>
      </w:r>
      <w:r>
        <w:rPr>
          <w:rStyle w:val="VerbatimChar"/>
        </w:rPr>
        <w:t xml:space="preserve">        ├── Issue Management</w:t>
      </w:r>
      <w:r>
        <w:br/>
      </w:r>
      <w:r>
        <w:rPr>
          <w:rStyle w:val="VerbatimChar"/>
        </w:rPr>
        <w:t xml:space="preserve">        └── Collaboration</w:t>
      </w:r>
    </w:p>
    <w:p w14:paraId="665D4163" w14:textId="77777777" w:rsidR="007A6B50" w:rsidRDefault="00000000">
      <w:pPr>
        <w:pStyle w:val="Heading3"/>
      </w:pPr>
      <w:bookmarkStart w:id="74" w:name="current-state-architecture-principle"/>
      <w:r>
        <w:t>Current-State Architecture Principle</w:t>
      </w:r>
    </w:p>
    <w:p w14:paraId="22A24E61" w14:textId="77777777" w:rsidR="007A6B50" w:rsidRDefault="00000000">
      <w:pPr>
        <w:pStyle w:val="BlockText"/>
      </w:pPr>
      <w:r>
        <w:rPr>
          <w:b/>
          <w:bCs/>
        </w:rPr>
        <w:t>No current-state technology should automatically become a target-state enterprise standard merely because it is already deployed.</w:t>
      </w:r>
    </w:p>
    <w:p w14:paraId="47A5A9CB" w14:textId="77777777" w:rsidR="007A6B50" w:rsidRDefault="00000000">
      <w:pPr>
        <w:pStyle w:val="FirstParagraph"/>
      </w:pPr>
      <w:r>
        <w:t>Each capability should be assessed against the target architecture.</w:t>
      </w:r>
    </w:p>
    <w:p w14:paraId="396FA052" w14:textId="77777777" w:rsidR="007A6B50" w:rsidRDefault="00000000">
      <w:r>
        <w:pict w14:anchorId="2739E161">
          <v:rect id="_x0000_i1042" style="width:0;height:1.5pt" o:hralign="center" o:hrstd="t" o:hr="t"/>
        </w:pict>
      </w:r>
    </w:p>
    <w:p w14:paraId="0A663FE3" w14:textId="77777777" w:rsidR="007A6B50" w:rsidRDefault="00000000">
      <w:pPr>
        <w:pStyle w:val="Heading1"/>
      </w:pPr>
      <w:bookmarkStart w:id="75" w:name="target-state"/>
      <w:bookmarkEnd w:id="73"/>
      <w:bookmarkEnd w:id="74"/>
      <w:r>
        <w:t>4.3 Target State</w:t>
      </w:r>
    </w:p>
    <w:p w14:paraId="0FAD8FA1" w14:textId="77777777" w:rsidR="007A6B50" w:rsidRDefault="00000000">
      <w:pPr>
        <w:pStyle w:val="Heading1"/>
      </w:pPr>
      <w:bookmarkStart w:id="76" w:name="capability-map-1"/>
      <w:bookmarkEnd w:id="75"/>
      <w:r>
        <w:t>4.3.1 Capability Map</w:t>
      </w:r>
    </w:p>
    <w:p w14:paraId="106BD4C1" w14:textId="77777777" w:rsidR="007A6B50" w:rsidRDefault="00000000">
      <w:pPr>
        <w:pStyle w:val="FirstParagraph"/>
      </w:pPr>
      <w:r>
        <w:t>The target capability model is the foundation of the architecture.</w:t>
      </w:r>
    </w:p>
    <w:p w14:paraId="13CDAB9C" w14:textId="77777777" w:rsidR="007A6B50" w:rsidRDefault="00000000">
      <w:pPr>
        <w:pStyle w:val="Heading2"/>
      </w:pPr>
      <w:bookmarkStart w:id="77" w:name="level-1-enterprise-ontology-semantics"/>
      <w:r>
        <w:lastRenderedPageBreak/>
        <w:t>Level 1 — Enterprise Ontology &amp; Semantics</w:t>
      </w:r>
    </w:p>
    <w:p w14:paraId="543D3BB0" w14:textId="77777777" w:rsidR="007A6B50" w:rsidRDefault="00000000">
      <w:pPr>
        <w:pStyle w:val="SourceCode"/>
      </w:pPr>
      <w:r>
        <w:rPr>
          <w:rStyle w:val="VerbatimChar"/>
        </w:rPr>
        <w:t>ENTERPRISE ONTOLOGY &amp; SEMANTICS</w:t>
      </w:r>
      <w:r>
        <w:br/>
      </w:r>
      <w:r>
        <w:rPr>
          <w:rStyle w:val="VerbatimChar"/>
        </w:rPr>
        <w:t>│</w:t>
      </w:r>
      <w:r>
        <w:br/>
      </w:r>
      <w:r>
        <w:rPr>
          <w:rStyle w:val="VerbatimChar"/>
        </w:rPr>
        <w:t>├── 1. Strategy &amp; Governance</w:t>
      </w:r>
      <w:r>
        <w:br/>
      </w:r>
      <w:r>
        <w:rPr>
          <w:rStyle w:val="VerbatimChar"/>
        </w:rPr>
        <w:t>│   ├── Semantic Strategy</w:t>
      </w:r>
      <w:r>
        <w:br/>
      </w:r>
      <w:r>
        <w:rPr>
          <w:rStyle w:val="VerbatimChar"/>
        </w:rPr>
        <w:t>│   ├── Architecture</w:t>
      </w:r>
      <w:r>
        <w:br/>
      </w:r>
      <w:r>
        <w:rPr>
          <w:rStyle w:val="VerbatimChar"/>
        </w:rPr>
        <w:t>│   ├── Standards</w:t>
      </w:r>
      <w:r>
        <w:br/>
      </w:r>
      <w:r>
        <w:rPr>
          <w:rStyle w:val="VerbatimChar"/>
        </w:rPr>
        <w:t>│   ├── Governance</w:t>
      </w:r>
      <w:r>
        <w:br/>
      </w:r>
      <w:r>
        <w:rPr>
          <w:rStyle w:val="VerbatimChar"/>
        </w:rPr>
        <w:t>│   ├── Operating Model</w:t>
      </w:r>
      <w:r>
        <w:br/>
      </w:r>
      <w:r>
        <w:rPr>
          <w:rStyle w:val="VerbatimChar"/>
        </w:rPr>
        <w:t>│   └── Technology Governance</w:t>
      </w:r>
      <w:r>
        <w:br/>
      </w:r>
      <w:r>
        <w:rPr>
          <w:rStyle w:val="VerbatimChar"/>
        </w:rPr>
        <w:t>│</w:t>
      </w:r>
      <w:r>
        <w:br/>
      </w:r>
      <w:r>
        <w:rPr>
          <w:rStyle w:val="VerbatimChar"/>
        </w:rPr>
        <w:t>├── 2. Semantic Foundation</w:t>
      </w:r>
      <w:r>
        <w:br/>
      </w:r>
      <w:r>
        <w:rPr>
          <w:rStyle w:val="VerbatimChar"/>
        </w:rPr>
        <w:t>│   ├── Vocabulary</w:t>
      </w:r>
      <w:r>
        <w:br/>
      </w:r>
      <w:r>
        <w:rPr>
          <w:rStyle w:val="VerbatimChar"/>
        </w:rPr>
        <w:t>│   ├── Taxonomy</w:t>
      </w:r>
      <w:r>
        <w:br/>
      </w:r>
      <w:r>
        <w:rPr>
          <w:rStyle w:val="VerbatimChar"/>
        </w:rPr>
        <w:t>│   ├── Ontology</w:t>
      </w:r>
      <w:r>
        <w:br/>
      </w:r>
      <w:r>
        <w:rPr>
          <w:rStyle w:val="VerbatimChar"/>
        </w:rPr>
        <w:t>│   ├── Semantic Rules</w:t>
      </w:r>
      <w:r>
        <w:br/>
      </w:r>
      <w:r>
        <w:rPr>
          <w:rStyle w:val="VerbatimChar"/>
        </w:rPr>
        <w:t>│   ├── Constraints</w:t>
      </w:r>
      <w:r>
        <w:br/>
      </w:r>
      <w:r>
        <w:rPr>
          <w:rStyle w:val="VerbatimChar"/>
        </w:rPr>
        <w:t>│   └── Industry Reference Models</w:t>
      </w:r>
      <w:r>
        <w:br/>
      </w:r>
      <w:r>
        <w:rPr>
          <w:rStyle w:val="VerbatimChar"/>
        </w:rPr>
        <w:t>│</w:t>
      </w:r>
      <w:r>
        <w:br/>
      </w:r>
      <w:r>
        <w:rPr>
          <w:rStyle w:val="VerbatimChar"/>
        </w:rPr>
        <w:t>├── 3. Semantic Asset Management</w:t>
      </w:r>
      <w:r>
        <w:br/>
      </w:r>
      <w:r>
        <w:rPr>
          <w:rStyle w:val="VerbatimChar"/>
        </w:rPr>
        <w:t>│   ├── Registry</w:t>
      </w:r>
      <w:r>
        <w:br/>
      </w:r>
      <w:r>
        <w:rPr>
          <w:rStyle w:val="VerbatimChar"/>
        </w:rPr>
        <w:t>│   ├── Repository</w:t>
      </w:r>
      <w:r>
        <w:br/>
      </w:r>
      <w:r>
        <w:rPr>
          <w:rStyle w:val="VerbatimChar"/>
        </w:rPr>
        <w:t>│   ├── Metadata</w:t>
      </w:r>
      <w:r>
        <w:br/>
      </w:r>
      <w:r>
        <w:rPr>
          <w:rStyle w:val="VerbatimChar"/>
        </w:rPr>
        <w:t>│   ├── Versioning</w:t>
      </w:r>
      <w:r>
        <w:br/>
      </w:r>
      <w:r>
        <w:rPr>
          <w:rStyle w:val="VerbatimChar"/>
        </w:rPr>
        <w:t>│   ├── Lineage</w:t>
      </w:r>
      <w:r>
        <w:br/>
      </w:r>
      <w:r>
        <w:rPr>
          <w:rStyle w:val="VerbatimChar"/>
        </w:rPr>
        <w:t>│   └── Certification</w:t>
      </w:r>
      <w:r>
        <w:br/>
      </w:r>
      <w:r>
        <w:rPr>
          <w:rStyle w:val="VerbatimChar"/>
        </w:rPr>
        <w:t>│</w:t>
      </w:r>
      <w:r>
        <w:br/>
      </w:r>
      <w:r>
        <w:rPr>
          <w:rStyle w:val="VerbatimChar"/>
        </w:rPr>
        <w:t>├── 4. Semantic Engineering</w:t>
      </w:r>
      <w:r>
        <w:br/>
      </w:r>
      <w:r>
        <w:rPr>
          <w:rStyle w:val="VerbatimChar"/>
        </w:rPr>
        <w:t>│   ├── Authoring</w:t>
      </w:r>
      <w:r>
        <w:br/>
      </w:r>
      <w:r>
        <w:rPr>
          <w:rStyle w:val="VerbatimChar"/>
        </w:rPr>
        <w:t>│   ├── Mapping</w:t>
      </w:r>
      <w:r>
        <w:br/>
      </w:r>
      <w:r>
        <w:rPr>
          <w:rStyle w:val="VerbatimChar"/>
        </w:rPr>
        <w:t>│   ├── Validation</w:t>
      </w:r>
      <w:r>
        <w:br/>
      </w:r>
      <w:r>
        <w:rPr>
          <w:rStyle w:val="VerbatimChar"/>
        </w:rPr>
        <w:t>│   ├── Testing</w:t>
      </w:r>
      <w:r>
        <w:br/>
      </w:r>
      <w:r>
        <w:rPr>
          <w:rStyle w:val="VerbatimChar"/>
        </w:rPr>
        <w:t>│   ├── Packaging</w:t>
      </w:r>
      <w:r>
        <w:br/>
      </w:r>
      <w:r>
        <w:rPr>
          <w:rStyle w:val="VerbatimChar"/>
        </w:rPr>
        <w:t>│   └── Release</w:t>
      </w:r>
      <w:r>
        <w:br/>
      </w:r>
      <w:r>
        <w:rPr>
          <w:rStyle w:val="VerbatimChar"/>
        </w:rPr>
        <w:t>│</w:t>
      </w:r>
      <w:r>
        <w:br/>
      </w:r>
      <w:r>
        <w:rPr>
          <w:rStyle w:val="VerbatimChar"/>
        </w:rPr>
        <w:t>├── 5. Semantic Execution</w:t>
      </w:r>
      <w:r>
        <w:br/>
      </w:r>
      <w:r>
        <w:rPr>
          <w:rStyle w:val="VerbatimChar"/>
        </w:rPr>
        <w:t>│   ├── Query</w:t>
      </w:r>
      <w:r>
        <w:br/>
      </w:r>
      <w:r>
        <w:rPr>
          <w:rStyle w:val="VerbatimChar"/>
        </w:rPr>
        <w:t>│   ├── Reasoning</w:t>
      </w:r>
      <w:r>
        <w:br/>
      </w:r>
      <w:r>
        <w:rPr>
          <w:rStyle w:val="VerbatimChar"/>
        </w:rPr>
        <w:t>│   ├── Graph</w:t>
      </w:r>
      <w:r>
        <w:br/>
      </w:r>
      <w:r>
        <w:rPr>
          <w:rStyle w:val="VerbatimChar"/>
        </w:rPr>
        <w:t>│   ├── APIs</w:t>
      </w:r>
      <w:r>
        <w:br/>
      </w:r>
      <w:r>
        <w:rPr>
          <w:rStyle w:val="VerbatimChar"/>
        </w:rPr>
        <w:t>│   ├── Context</w:t>
      </w:r>
      <w:r>
        <w:br/>
      </w:r>
      <w:r>
        <w:rPr>
          <w:rStyle w:val="VerbatimChar"/>
        </w:rPr>
        <w:t>│   └── Runtime</w:t>
      </w:r>
      <w:r>
        <w:br/>
      </w:r>
      <w:r>
        <w:rPr>
          <w:rStyle w:val="VerbatimChar"/>
        </w:rPr>
        <w:t>│</w:t>
      </w:r>
      <w:r>
        <w:br/>
      </w:r>
      <w:r>
        <w:rPr>
          <w:rStyle w:val="VerbatimChar"/>
        </w:rPr>
        <w:t>├── 6. Semantic Integration</w:t>
      </w:r>
      <w:r>
        <w:br/>
      </w:r>
      <w:r>
        <w:rPr>
          <w:rStyle w:val="VerbatimChar"/>
        </w:rPr>
        <w:t>│   ├── Data Integration</w:t>
      </w:r>
      <w:r>
        <w:br/>
      </w:r>
      <w:r>
        <w:rPr>
          <w:rStyle w:val="VerbatimChar"/>
        </w:rPr>
        <w:t>│   ├── Metadata Integration</w:t>
      </w:r>
      <w:r>
        <w:br/>
      </w:r>
      <w:r>
        <w:rPr>
          <w:rStyle w:val="VerbatimChar"/>
        </w:rPr>
        <w:t>│   ├── Application Integration</w:t>
      </w:r>
      <w:r>
        <w:br/>
      </w:r>
      <w:r>
        <w:rPr>
          <w:rStyle w:val="VerbatimChar"/>
        </w:rPr>
        <w:t>│   └── External Model Integration</w:t>
      </w:r>
      <w:r>
        <w:br/>
      </w:r>
      <w:r>
        <w:rPr>
          <w:rStyle w:val="VerbatimChar"/>
        </w:rPr>
        <w:t>│</w:t>
      </w:r>
      <w:r>
        <w:br/>
      </w:r>
      <w:r>
        <w:rPr>
          <w:rStyle w:val="VerbatimChar"/>
        </w:rPr>
        <w:lastRenderedPageBreak/>
        <w:t>└── 7. Semantic Consumption</w:t>
      </w:r>
      <w:r>
        <w:br/>
      </w:r>
      <w:r>
        <w:rPr>
          <w:rStyle w:val="VerbatimChar"/>
        </w:rPr>
        <w:t xml:space="preserve">    ├── Data</w:t>
      </w:r>
      <w:r>
        <w:br/>
      </w:r>
      <w:r>
        <w:rPr>
          <w:rStyle w:val="VerbatimChar"/>
        </w:rPr>
        <w:t xml:space="preserve">    ├── Analytics</w:t>
      </w:r>
      <w:r>
        <w:br/>
      </w:r>
      <w:r>
        <w:rPr>
          <w:rStyle w:val="VerbatimChar"/>
        </w:rPr>
        <w:t xml:space="preserve">    ├── Applications</w:t>
      </w:r>
      <w:r>
        <w:br/>
      </w:r>
      <w:r>
        <w:rPr>
          <w:rStyle w:val="VerbatimChar"/>
        </w:rPr>
        <w:t xml:space="preserve">    ├── AI</w:t>
      </w:r>
      <w:r>
        <w:br/>
      </w:r>
      <w:r>
        <w:rPr>
          <w:rStyle w:val="VerbatimChar"/>
        </w:rPr>
        <w:t xml:space="preserve">    └── Knowledge Services</w:t>
      </w:r>
    </w:p>
    <w:p w14:paraId="4C27BBBC" w14:textId="77777777" w:rsidR="007A6B50" w:rsidRDefault="00000000">
      <w:pPr>
        <w:pStyle w:val="FirstParagraph"/>
      </w:pPr>
      <w:r>
        <w:t xml:space="preserve">This becomes the </w:t>
      </w:r>
      <w:r>
        <w:rPr>
          <w:b/>
          <w:bCs/>
        </w:rPr>
        <w:t>enterprise semantic capability map</w:t>
      </w:r>
      <w:r>
        <w:t>.</w:t>
      </w:r>
    </w:p>
    <w:p w14:paraId="2B59EB3F" w14:textId="77777777" w:rsidR="007A6B50" w:rsidRDefault="00000000">
      <w:r>
        <w:pict w14:anchorId="72880CD1">
          <v:rect id="_x0000_i1043" style="width:0;height:1.5pt" o:hralign="center" o:hrstd="t" o:hr="t"/>
        </w:pict>
      </w:r>
    </w:p>
    <w:p w14:paraId="33A2A275" w14:textId="77777777" w:rsidR="007A6B50" w:rsidRDefault="00000000">
      <w:pPr>
        <w:pStyle w:val="Heading1"/>
      </w:pPr>
      <w:bookmarkStart w:id="78" w:name="business-architecture"/>
      <w:bookmarkEnd w:id="76"/>
      <w:bookmarkEnd w:id="77"/>
      <w:r>
        <w:t>4.3.2 Business Architecture</w:t>
      </w:r>
    </w:p>
    <w:p w14:paraId="013F42CA" w14:textId="77777777" w:rsidR="007A6B50" w:rsidRDefault="00000000">
      <w:pPr>
        <w:pStyle w:val="Heading2"/>
      </w:pPr>
      <w:bookmarkStart w:id="79" w:name="target-operating-model"/>
      <w:r>
        <w:t>Target Operating Model</w:t>
      </w:r>
    </w:p>
    <w:p w14:paraId="72F20284" w14:textId="77777777" w:rsidR="007A6B50" w:rsidRDefault="00000000">
      <w:pPr>
        <w:pStyle w:val="FirstParagraph"/>
      </w:pPr>
      <w:r>
        <w:t>The target business architecture has three levels.</w:t>
      </w:r>
    </w:p>
    <w:p w14:paraId="49577891" w14:textId="77777777" w:rsidR="007A6B50" w:rsidRDefault="00000000">
      <w:pPr>
        <w:pStyle w:val="Heading3"/>
      </w:pPr>
      <w:bookmarkStart w:id="80" w:name="enterprise-level"/>
      <w:r>
        <w:t>Enterprise Level</w:t>
      </w:r>
    </w:p>
    <w:p w14:paraId="3BB9265F" w14:textId="77777777" w:rsidR="007A6B50" w:rsidRDefault="00000000">
      <w:pPr>
        <w:pStyle w:val="FirstParagraph"/>
      </w:pPr>
      <w:r>
        <w:t>Responsible for:</w:t>
      </w:r>
    </w:p>
    <w:p w14:paraId="4901E03B" w14:textId="77777777" w:rsidR="007A6B50" w:rsidRDefault="00000000">
      <w:pPr>
        <w:pStyle w:val="Compact"/>
        <w:numPr>
          <w:ilvl w:val="0"/>
          <w:numId w:val="21"/>
        </w:numPr>
      </w:pPr>
      <w:r>
        <w:t>semantic strategy;</w:t>
      </w:r>
    </w:p>
    <w:p w14:paraId="6804097A" w14:textId="77777777" w:rsidR="007A6B50" w:rsidRDefault="00000000">
      <w:pPr>
        <w:pStyle w:val="Compact"/>
        <w:numPr>
          <w:ilvl w:val="0"/>
          <w:numId w:val="21"/>
        </w:numPr>
      </w:pPr>
      <w:r>
        <w:t>enterprise standards;</w:t>
      </w:r>
    </w:p>
    <w:p w14:paraId="7DEC898C" w14:textId="77777777" w:rsidR="007A6B50" w:rsidRDefault="00000000">
      <w:pPr>
        <w:pStyle w:val="Compact"/>
        <w:numPr>
          <w:ilvl w:val="0"/>
          <w:numId w:val="21"/>
        </w:numPr>
      </w:pPr>
      <w:r>
        <w:t>architecture;</w:t>
      </w:r>
    </w:p>
    <w:p w14:paraId="7665C634" w14:textId="77777777" w:rsidR="007A6B50" w:rsidRDefault="00000000">
      <w:pPr>
        <w:pStyle w:val="Compact"/>
        <w:numPr>
          <w:ilvl w:val="0"/>
          <w:numId w:val="21"/>
        </w:numPr>
      </w:pPr>
      <w:r>
        <w:t>governance;</w:t>
      </w:r>
    </w:p>
    <w:p w14:paraId="3971ACF5" w14:textId="77777777" w:rsidR="007A6B50" w:rsidRDefault="00000000">
      <w:pPr>
        <w:pStyle w:val="Compact"/>
        <w:numPr>
          <w:ilvl w:val="0"/>
          <w:numId w:val="21"/>
        </w:numPr>
      </w:pPr>
      <w:r>
        <w:t>common semantic assets;</w:t>
      </w:r>
    </w:p>
    <w:p w14:paraId="5904F46A" w14:textId="77777777" w:rsidR="007A6B50" w:rsidRDefault="00000000">
      <w:pPr>
        <w:pStyle w:val="Compact"/>
        <w:numPr>
          <w:ilvl w:val="0"/>
          <w:numId w:val="21"/>
        </w:numPr>
      </w:pPr>
      <w:r>
        <w:t>industry model strategy;</w:t>
      </w:r>
    </w:p>
    <w:p w14:paraId="2E21764D" w14:textId="77777777" w:rsidR="007A6B50" w:rsidRDefault="00000000">
      <w:pPr>
        <w:pStyle w:val="Compact"/>
        <w:numPr>
          <w:ilvl w:val="0"/>
          <w:numId w:val="21"/>
        </w:numPr>
      </w:pPr>
      <w:r>
        <w:t>cross-domain consistency;</w:t>
      </w:r>
    </w:p>
    <w:p w14:paraId="54C4421C" w14:textId="77777777" w:rsidR="007A6B50" w:rsidRDefault="00000000">
      <w:pPr>
        <w:pStyle w:val="Compact"/>
        <w:numPr>
          <w:ilvl w:val="0"/>
          <w:numId w:val="21"/>
        </w:numPr>
      </w:pPr>
      <w:r>
        <w:t>shared services.</w:t>
      </w:r>
    </w:p>
    <w:p w14:paraId="082919B9" w14:textId="77777777" w:rsidR="007A6B50" w:rsidRDefault="00000000">
      <w:pPr>
        <w:pStyle w:val="Heading3"/>
      </w:pPr>
      <w:bookmarkStart w:id="81" w:name="domain-level"/>
      <w:bookmarkEnd w:id="80"/>
      <w:r>
        <w:t>Domain Level</w:t>
      </w:r>
    </w:p>
    <w:p w14:paraId="2BCC70C0" w14:textId="77777777" w:rsidR="007A6B50" w:rsidRDefault="00000000">
      <w:pPr>
        <w:pStyle w:val="FirstParagraph"/>
      </w:pPr>
      <w:r>
        <w:t>Responsible for:</w:t>
      </w:r>
    </w:p>
    <w:p w14:paraId="5D0E4579" w14:textId="77777777" w:rsidR="007A6B50" w:rsidRDefault="00000000">
      <w:pPr>
        <w:pStyle w:val="Compact"/>
        <w:numPr>
          <w:ilvl w:val="0"/>
          <w:numId w:val="22"/>
        </w:numPr>
      </w:pPr>
      <w:r>
        <w:t>domain semantics;</w:t>
      </w:r>
    </w:p>
    <w:p w14:paraId="078C16FD" w14:textId="77777777" w:rsidR="007A6B50" w:rsidRDefault="00000000">
      <w:pPr>
        <w:pStyle w:val="Compact"/>
        <w:numPr>
          <w:ilvl w:val="0"/>
          <w:numId w:val="22"/>
        </w:numPr>
      </w:pPr>
      <w:r>
        <w:t>domain vocabulary;</w:t>
      </w:r>
    </w:p>
    <w:p w14:paraId="245AAE32" w14:textId="77777777" w:rsidR="007A6B50" w:rsidRDefault="00000000">
      <w:pPr>
        <w:pStyle w:val="Compact"/>
        <w:numPr>
          <w:ilvl w:val="0"/>
          <w:numId w:val="22"/>
        </w:numPr>
      </w:pPr>
      <w:r>
        <w:t>domain ontology;</w:t>
      </w:r>
    </w:p>
    <w:p w14:paraId="45D9762D" w14:textId="77777777" w:rsidR="007A6B50" w:rsidRDefault="00000000">
      <w:pPr>
        <w:pStyle w:val="Compact"/>
        <w:numPr>
          <w:ilvl w:val="0"/>
          <w:numId w:val="22"/>
        </w:numPr>
      </w:pPr>
      <w:r>
        <w:t>mappings;</w:t>
      </w:r>
    </w:p>
    <w:p w14:paraId="42977729" w14:textId="77777777" w:rsidR="007A6B50" w:rsidRDefault="00000000">
      <w:pPr>
        <w:pStyle w:val="Compact"/>
        <w:numPr>
          <w:ilvl w:val="0"/>
          <w:numId w:val="22"/>
        </w:numPr>
      </w:pPr>
      <w:r>
        <w:t>semantic rules;</w:t>
      </w:r>
    </w:p>
    <w:p w14:paraId="47C33F6E" w14:textId="77777777" w:rsidR="007A6B50" w:rsidRDefault="00000000">
      <w:pPr>
        <w:pStyle w:val="Compact"/>
        <w:numPr>
          <w:ilvl w:val="0"/>
          <w:numId w:val="22"/>
        </w:numPr>
      </w:pPr>
      <w:r>
        <w:t>domain validation;</w:t>
      </w:r>
    </w:p>
    <w:p w14:paraId="28652924" w14:textId="77777777" w:rsidR="007A6B50" w:rsidRDefault="00000000">
      <w:pPr>
        <w:pStyle w:val="Compact"/>
        <w:numPr>
          <w:ilvl w:val="0"/>
          <w:numId w:val="22"/>
        </w:numPr>
      </w:pPr>
      <w:r>
        <w:t>domain evolution.</w:t>
      </w:r>
    </w:p>
    <w:p w14:paraId="4BE81D2C" w14:textId="77777777" w:rsidR="007A6B50" w:rsidRDefault="00000000">
      <w:pPr>
        <w:pStyle w:val="Heading3"/>
      </w:pPr>
      <w:bookmarkStart w:id="82" w:name="platform-level"/>
      <w:bookmarkEnd w:id="81"/>
      <w:r>
        <w:t>Platform Level</w:t>
      </w:r>
    </w:p>
    <w:p w14:paraId="22B40BAF" w14:textId="77777777" w:rsidR="007A6B50" w:rsidRDefault="00000000">
      <w:pPr>
        <w:pStyle w:val="FirstParagraph"/>
      </w:pPr>
      <w:r>
        <w:t>Responsible for:</w:t>
      </w:r>
    </w:p>
    <w:p w14:paraId="70310539" w14:textId="77777777" w:rsidR="007A6B50" w:rsidRDefault="00000000">
      <w:pPr>
        <w:pStyle w:val="Compact"/>
        <w:numPr>
          <w:ilvl w:val="0"/>
          <w:numId w:val="23"/>
        </w:numPr>
      </w:pPr>
      <w:r>
        <w:lastRenderedPageBreak/>
        <w:t>shared tooling;</w:t>
      </w:r>
    </w:p>
    <w:p w14:paraId="23A254F1" w14:textId="77777777" w:rsidR="007A6B50" w:rsidRDefault="00000000">
      <w:pPr>
        <w:pStyle w:val="Compact"/>
        <w:numPr>
          <w:ilvl w:val="0"/>
          <w:numId w:val="23"/>
        </w:numPr>
      </w:pPr>
      <w:r>
        <w:t>semantic registry;</w:t>
      </w:r>
    </w:p>
    <w:p w14:paraId="25A1777F" w14:textId="77777777" w:rsidR="007A6B50" w:rsidRDefault="00000000">
      <w:pPr>
        <w:pStyle w:val="Compact"/>
        <w:numPr>
          <w:ilvl w:val="0"/>
          <w:numId w:val="23"/>
        </w:numPr>
      </w:pPr>
      <w:r>
        <w:t>execution infrastructure;</w:t>
      </w:r>
    </w:p>
    <w:p w14:paraId="3E7203BA" w14:textId="77777777" w:rsidR="007A6B50" w:rsidRDefault="00000000">
      <w:pPr>
        <w:pStyle w:val="Compact"/>
        <w:numPr>
          <w:ilvl w:val="0"/>
          <w:numId w:val="23"/>
        </w:numPr>
      </w:pPr>
      <w:r>
        <w:t>APIs;</w:t>
      </w:r>
    </w:p>
    <w:p w14:paraId="3705C013" w14:textId="77777777" w:rsidR="007A6B50" w:rsidRDefault="00000000">
      <w:pPr>
        <w:pStyle w:val="Compact"/>
        <w:numPr>
          <w:ilvl w:val="0"/>
          <w:numId w:val="23"/>
        </w:numPr>
      </w:pPr>
      <w:r>
        <w:t>runtime;</w:t>
      </w:r>
    </w:p>
    <w:p w14:paraId="72A67A02" w14:textId="77777777" w:rsidR="007A6B50" w:rsidRDefault="00000000">
      <w:pPr>
        <w:pStyle w:val="Compact"/>
        <w:numPr>
          <w:ilvl w:val="0"/>
          <w:numId w:val="23"/>
        </w:numPr>
      </w:pPr>
      <w:r>
        <w:t>automation;</w:t>
      </w:r>
    </w:p>
    <w:p w14:paraId="77A38826" w14:textId="77777777" w:rsidR="007A6B50" w:rsidRDefault="00000000">
      <w:pPr>
        <w:pStyle w:val="Compact"/>
        <w:numPr>
          <w:ilvl w:val="0"/>
          <w:numId w:val="23"/>
        </w:numPr>
      </w:pPr>
      <w:r>
        <w:t>observability.</w:t>
      </w:r>
    </w:p>
    <w:p w14:paraId="57AB0986" w14:textId="77777777" w:rsidR="007A6B50" w:rsidRDefault="00000000">
      <w:r>
        <w:pict w14:anchorId="6860B22C">
          <v:rect id="_x0000_i1044" style="width:0;height:1.5pt" o:hralign="center" o:hrstd="t" o:hr="t"/>
        </w:pict>
      </w:r>
    </w:p>
    <w:p w14:paraId="57992CED" w14:textId="77777777" w:rsidR="007A6B50" w:rsidRDefault="00000000">
      <w:pPr>
        <w:pStyle w:val="Heading2"/>
      </w:pPr>
      <w:bookmarkStart w:id="83" w:name="business-architecture-1"/>
      <w:bookmarkEnd w:id="79"/>
      <w:bookmarkEnd w:id="82"/>
      <w:r>
        <w:t>Business Architecture</w:t>
      </w:r>
    </w:p>
    <w:p w14:paraId="2A5D525F" w14:textId="77777777" w:rsidR="007A6B50" w:rsidRDefault="00000000">
      <w:pPr>
        <w:pStyle w:val="SourceCode"/>
      </w:pPr>
      <w:r>
        <w:rPr>
          <w:rStyle w:val="VerbatimChar"/>
        </w:rPr>
        <w:t xml:space="preserve">                    ENTERPRISE</w:t>
      </w:r>
      <w:r>
        <w:br/>
      </w:r>
      <w:r>
        <w:rPr>
          <w:rStyle w:val="VerbatimChar"/>
        </w:rPr>
        <w:t xml:space="preserve">                        │</w:t>
      </w:r>
      <w:r>
        <w:br/>
      </w:r>
      <w:r>
        <w:rPr>
          <w:rStyle w:val="VerbatimChar"/>
        </w:rPr>
        <w:t xml:space="preserve">                        ▼</w:t>
      </w:r>
      <w:r>
        <w:br/>
      </w:r>
      <w:r>
        <w:rPr>
          <w:rStyle w:val="VerbatimChar"/>
        </w:rPr>
        <w:t xml:space="preserve">           Enterprise Semantic Governance</w:t>
      </w:r>
      <w:r>
        <w:br/>
      </w:r>
      <w:r>
        <w:rPr>
          <w:rStyle w:val="VerbatimChar"/>
        </w:rPr>
        <w:t xml:space="preserve">                        │</w:t>
      </w:r>
      <w:r>
        <w:br/>
      </w:r>
      <w:r>
        <w:rPr>
          <w:rStyle w:val="VerbatimChar"/>
        </w:rPr>
        <w:t xml:space="preserve">          ┌─────────────┼─────────────┐</w:t>
      </w:r>
      <w:r>
        <w:br/>
      </w:r>
      <w:r>
        <w:rPr>
          <w:rStyle w:val="VerbatimChar"/>
        </w:rPr>
        <w:t xml:space="preserve">          ▼             ▼             ▼</w:t>
      </w:r>
      <w:r>
        <w:br/>
      </w:r>
      <w:r>
        <w:rPr>
          <w:rStyle w:val="VerbatimChar"/>
        </w:rPr>
        <w:t xml:space="preserve">      Standards      Shared Assets   Architecture</w:t>
      </w:r>
      <w:r>
        <w:br/>
      </w:r>
      <w:r>
        <w:rPr>
          <w:rStyle w:val="VerbatimChar"/>
        </w:rPr>
        <w:t xml:space="preserve">          │             │             │</w:t>
      </w:r>
      <w:r>
        <w:br/>
      </w:r>
      <w:r>
        <w:rPr>
          <w:rStyle w:val="VerbatimChar"/>
        </w:rPr>
        <w:t xml:space="preserve">          └─────────────┼─────────────┘</w:t>
      </w:r>
      <w:r>
        <w:br/>
      </w:r>
      <w:r>
        <w:rPr>
          <w:rStyle w:val="VerbatimChar"/>
        </w:rPr>
        <w:t xml:space="preserve">                        ▼</w:t>
      </w:r>
      <w:r>
        <w:br/>
      </w:r>
      <w:r>
        <w:rPr>
          <w:rStyle w:val="VerbatimChar"/>
        </w:rPr>
        <w:t xml:space="preserve">              Semantic Control Plane</w:t>
      </w:r>
      <w:r>
        <w:br/>
      </w:r>
      <w:r>
        <w:rPr>
          <w:rStyle w:val="VerbatimChar"/>
        </w:rPr>
        <w:t xml:space="preserve">                        │</w:t>
      </w:r>
      <w:r>
        <w:br/>
      </w:r>
      <w:r>
        <w:rPr>
          <w:rStyle w:val="VerbatimChar"/>
        </w:rPr>
        <w:t xml:space="preserve">       ┌────────────────┼────────────────┐</w:t>
      </w:r>
      <w:r>
        <w:br/>
      </w:r>
      <w:r>
        <w:rPr>
          <w:rStyle w:val="VerbatimChar"/>
        </w:rPr>
        <w:t xml:space="preserve">       ▼                ▼                ▼</w:t>
      </w:r>
      <w:r>
        <w:br/>
      </w:r>
      <w:r>
        <w:rPr>
          <w:rStyle w:val="VerbatimChar"/>
        </w:rPr>
        <w:t xml:space="preserve">    Domain A         Domain B         Domain C</w:t>
      </w:r>
      <w:r>
        <w:br/>
      </w:r>
      <w:r>
        <w:rPr>
          <w:rStyle w:val="VerbatimChar"/>
        </w:rPr>
        <w:t xml:space="preserve">       │                │                │</w:t>
      </w:r>
      <w:r>
        <w:br/>
      </w:r>
      <w:r>
        <w:rPr>
          <w:rStyle w:val="VerbatimChar"/>
        </w:rPr>
        <w:t xml:space="preserve">    Semantics        Semantics        Semantics</w:t>
      </w:r>
      <w:r>
        <w:br/>
      </w:r>
      <w:r>
        <w:rPr>
          <w:rStyle w:val="VerbatimChar"/>
        </w:rPr>
        <w:t xml:space="preserve">       │                │                │</w:t>
      </w:r>
      <w:r>
        <w:br/>
      </w:r>
      <w:r>
        <w:rPr>
          <w:rStyle w:val="VerbatimChar"/>
        </w:rPr>
        <w:t xml:space="preserve">       └────────────────┼────────────────┘</w:t>
      </w:r>
      <w:r>
        <w:br/>
      </w:r>
      <w:r>
        <w:rPr>
          <w:rStyle w:val="VerbatimChar"/>
        </w:rPr>
        <w:t xml:space="preserve">                        ▼</w:t>
      </w:r>
      <w:r>
        <w:br/>
      </w:r>
      <w:r>
        <w:rPr>
          <w:rStyle w:val="VerbatimChar"/>
        </w:rPr>
        <w:t xml:space="preserve">              Semantic Execution</w:t>
      </w:r>
      <w:r>
        <w:br/>
      </w:r>
      <w:r>
        <w:rPr>
          <w:rStyle w:val="VerbatimChar"/>
        </w:rPr>
        <w:t xml:space="preserve">                        │</w:t>
      </w:r>
      <w:r>
        <w:br/>
      </w:r>
      <w:r>
        <w:rPr>
          <w:rStyle w:val="VerbatimChar"/>
        </w:rPr>
        <w:t xml:space="preserve">        ┌───────────────┼───────────────┐</w:t>
      </w:r>
      <w:r>
        <w:br/>
      </w:r>
      <w:r>
        <w:rPr>
          <w:rStyle w:val="VerbatimChar"/>
        </w:rPr>
        <w:t xml:space="preserve">        ▼               ▼               ▼</w:t>
      </w:r>
      <w:r>
        <w:br/>
      </w:r>
      <w:r>
        <w:rPr>
          <w:rStyle w:val="VerbatimChar"/>
        </w:rPr>
        <w:t xml:space="preserve">       Data         Analytics           AI</w:t>
      </w:r>
    </w:p>
    <w:p w14:paraId="592DCAEC" w14:textId="77777777" w:rsidR="007A6B50" w:rsidRDefault="00000000">
      <w:r>
        <w:pict w14:anchorId="60A032C0">
          <v:rect id="_x0000_i1045" style="width:0;height:1.5pt" o:hralign="center" o:hrstd="t" o:hr="t"/>
        </w:pict>
      </w:r>
    </w:p>
    <w:p w14:paraId="4CCE935B" w14:textId="77777777" w:rsidR="007A6B50" w:rsidRDefault="00000000">
      <w:pPr>
        <w:pStyle w:val="Heading1"/>
      </w:pPr>
      <w:bookmarkStart w:id="84" w:name="application-architecture"/>
      <w:bookmarkEnd w:id="78"/>
      <w:bookmarkEnd w:id="83"/>
      <w:r>
        <w:t>4.3.3 Application Architecture</w:t>
      </w:r>
    </w:p>
    <w:p w14:paraId="2BF7D8CF" w14:textId="77777777" w:rsidR="007A6B50" w:rsidRDefault="00000000">
      <w:pPr>
        <w:pStyle w:val="FirstParagraph"/>
      </w:pPr>
      <w:r>
        <w:t xml:space="preserve">The target application architecture should be </w:t>
      </w:r>
      <w:r>
        <w:rPr>
          <w:b/>
          <w:bCs/>
        </w:rPr>
        <w:t>logical</w:t>
      </w:r>
      <w:r>
        <w:t>, not product-specific.</w:t>
      </w:r>
    </w:p>
    <w:p w14:paraId="5E45535D" w14:textId="77777777" w:rsidR="007A6B50" w:rsidRDefault="00000000">
      <w:pPr>
        <w:pStyle w:val="Heading2"/>
      </w:pPr>
      <w:bookmarkStart w:id="85" w:name="application-components"/>
      <w:r>
        <w:lastRenderedPageBreak/>
        <w:t>Application Components</w:t>
      </w:r>
    </w:p>
    <w:p w14:paraId="249C12A5" w14:textId="77777777" w:rsidR="007A6B50" w:rsidRDefault="00000000">
      <w:pPr>
        <w:pStyle w:val="Heading3"/>
      </w:pPr>
      <w:bookmarkStart w:id="86" w:name="a01-semantic-governance-portal"/>
      <w:r>
        <w:t>A01 — Semantic Governance Portal</w:t>
      </w:r>
    </w:p>
    <w:p w14:paraId="12840116" w14:textId="77777777" w:rsidR="007A6B50" w:rsidRDefault="00000000">
      <w:pPr>
        <w:pStyle w:val="FirstParagraph"/>
      </w:pPr>
      <w:r>
        <w:t>Provides:</w:t>
      </w:r>
    </w:p>
    <w:p w14:paraId="6D2A64DC" w14:textId="77777777" w:rsidR="007A6B50" w:rsidRDefault="00000000">
      <w:pPr>
        <w:pStyle w:val="Compact"/>
        <w:numPr>
          <w:ilvl w:val="0"/>
          <w:numId w:val="24"/>
        </w:numPr>
      </w:pPr>
      <w:r>
        <w:t>governance;</w:t>
      </w:r>
    </w:p>
    <w:p w14:paraId="0E6C2AC9" w14:textId="77777777" w:rsidR="007A6B50" w:rsidRDefault="00000000">
      <w:pPr>
        <w:pStyle w:val="Compact"/>
        <w:numPr>
          <w:ilvl w:val="0"/>
          <w:numId w:val="24"/>
        </w:numPr>
      </w:pPr>
      <w:r>
        <w:t>approval;</w:t>
      </w:r>
    </w:p>
    <w:p w14:paraId="66B212FF" w14:textId="77777777" w:rsidR="007A6B50" w:rsidRDefault="00000000">
      <w:pPr>
        <w:pStyle w:val="Compact"/>
        <w:numPr>
          <w:ilvl w:val="0"/>
          <w:numId w:val="24"/>
        </w:numPr>
      </w:pPr>
      <w:r>
        <w:t>certification;</w:t>
      </w:r>
    </w:p>
    <w:p w14:paraId="588FA065" w14:textId="77777777" w:rsidR="007A6B50" w:rsidRDefault="00000000">
      <w:pPr>
        <w:pStyle w:val="Compact"/>
        <w:numPr>
          <w:ilvl w:val="0"/>
          <w:numId w:val="24"/>
        </w:numPr>
      </w:pPr>
      <w:r>
        <w:t>ownership;</w:t>
      </w:r>
    </w:p>
    <w:p w14:paraId="190921C7" w14:textId="77777777" w:rsidR="007A6B50" w:rsidRDefault="00000000">
      <w:pPr>
        <w:pStyle w:val="Compact"/>
        <w:numPr>
          <w:ilvl w:val="0"/>
          <w:numId w:val="24"/>
        </w:numPr>
      </w:pPr>
      <w:r>
        <w:t>search;</w:t>
      </w:r>
    </w:p>
    <w:p w14:paraId="0E619607" w14:textId="77777777" w:rsidR="007A6B50" w:rsidRDefault="00000000">
      <w:pPr>
        <w:pStyle w:val="Compact"/>
        <w:numPr>
          <w:ilvl w:val="0"/>
          <w:numId w:val="24"/>
        </w:numPr>
      </w:pPr>
      <w:r>
        <w:t>lifecycle visibility.</w:t>
      </w:r>
    </w:p>
    <w:p w14:paraId="50C55000" w14:textId="77777777" w:rsidR="007A6B50" w:rsidRDefault="00000000">
      <w:pPr>
        <w:pStyle w:val="Heading3"/>
      </w:pPr>
      <w:bookmarkStart w:id="87" w:name="a02-vocabulary-taxonomy-management"/>
      <w:bookmarkEnd w:id="86"/>
      <w:r>
        <w:t>A02 — Vocabulary &amp; Taxonomy Management</w:t>
      </w:r>
    </w:p>
    <w:p w14:paraId="3C9AF873" w14:textId="77777777" w:rsidR="007A6B50" w:rsidRDefault="00000000">
      <w:pPr>
        <w:pStyle w:val="FirstParagraph"/>
      </w:pPr>
      <w:r>
        <w:t>Provides:</w:t>
      </w:r>
    </w:p>
    <w:p w14:paraId="203A3590" w14:textId="77777777" w:rsidR="007A6B50" w:rsidRDefault="00000000">
      <w:pPr>
        <w:pStyle w:val="Compact"/>
        <w:numPr>
          <w:ilvl w:val="0"/>
          <w:numId w:val="25"/>
        </w:numPr>
      </w:pPr>
      <w:r>
        <w:t>vocabulary;</w:t>
      </w:r>
    </w:p>
    <w:p w14:paraId="74258A5C" w14:textId="77777777" w:rsidR="007A6B50" w:rsidRDefault="00000000">
      <w:pPr>
        <w:pStyle w:val="Compact"/>
        <w:numPr>
          <w:ilvl w:val="0"/>
          <w:numId w:val="25"/>
        </w:numPr>
      </w:pPr>
      <w:r>
        <w:t>definitions;</w:t>
      </w:r>
    </w:p>
    <w:p w14:paraId="5F39DC56" w14:textId="77777777" w:rsidR="007A6B50" w:rsidRDefault="00000000">
      <w:pPr>
        <w:pStyle w:val="Compact"/>
        <w:numPr>
          <w:ilvl w:val="0"/>
          <w:numId w:val="25"/>
        </w:numPr>
      </w:pPr>
      <w:r>
        <w:t>taxonomies;</w:t>
      </w:r>
    </w:p>
    <w:p w14:paraId="49C6C541" w14:textId="77777777" w:rsidR="007A6B50" w:rsidRDefault="00000000">
      <w:pPr>
        <w:pStyle w:val="Compact"/>
        <w:numPr>
          <w:ilvl w:val="0"/>
          <w:numId w:val="25"/>
        </w:numPr>
      </w:pPr>
      <w:r>
        <w:t>classifications;</w:t>
      </w:r>
    </w:p>
    <w:p w14:paraId="698A2BAC" w14:textId="77777777" w:rsidR="007A6B50" w:rsidRDefault="00000000">
      <w:pPr>
        <w:pStyle w:val="Compact"/>
        <w:numPr>
          <w:ilvl w:val="0"/>
          <w:numId w:val="25"/>
        </w:numPr>
      </w:pPr>
      <w:r>
        <w:t>terminology management.</w:t>
      </w:r>
    </w:p>
    <w:p w14:paraId="74BA5640" w14:textId="77777777" w:rsidR="007A6B50" w:rsidRDefault="00000000">
      <w:pPr>
        <w:pStyle w:val="Heading3"/>
      </w:pPr>
      <w:bookmarkStart w:id="88" w:name="a03-ontology-engineering-workbench"/>
      <w:bookmarkEnd w:id="87"/>
      <w:r>
        <w:t>A03 — Ontology Engineering Workbench</w:t>
      </w:r>
    </w:p>
    <w:p w14:paraId="2B8BBD41" w14:textId="77777777" w:rsidR="007A6B50" w:rsidRDefault="00000000">
      <w:pPr>
        <w:pStyle w:val="FirstParagraph"/>
      </w:pPr>
      <w:r>
        <w:t>Provides:</w:t>
      </w:r>
    </w:p>
    <w:p w14:paraId="2AE81E96" w14:textId="77777777" w:rsidR="007A6B50" w:rsidRDefault="00000000">
      <w:pPr>
        <w:pStyle w:val="Compact"/>
        <w:numPr>
          <w:ilvl w:val="0"/>
          <w:numId w:val="26"/>
        </w:numPr>
      </w:pPr>
      <w:r>
        <w:t>ontology authoring;</w:t>
      </w:r>
    </w:p>
    <w:p w14:paraId="25EA2E45" w14:textId="77777777" w:rsidR="007A6B50" w:rsidRDefault="00000000">
      <w:pPr>
        <w:pStyle w:val="Compact"/>
        <w:numPr>
          <w:ilvl w:val="0"/>
          <w:numId w:val="26"/>
        </w:numPr>
      </w:pPr>
      <w:r>
        <w:t>ontology visualization;</w:t>
      </w:r>
    </w:p>
    <w:p w14:paraId="23FDD560" w14:textId="77777777" w:rsidR="007A6B50" w:rsidRDefault="00000000">
      <w:pPr>
        <w:pStyle w:val="Compact"/>
        <w:numPr>
          <w:ilvl w:val="0"/>
          <w:numId w:val="26"/>
        </w:numPr>
      </w:pPr>
      <w:r>
        <w:t>relationship modeling;</w:t>
      </w:r>
    </w:p>
    <w:p w14:paraId="5BEF8237" w14:textId="77777777" w:rsidR="007A6B50" w:rsidRDefault="00000000">
      <w:pPr>
        <w:pStyle w:val="Compact"/>
        <w:numPr>
          <w:ilvl w:val="0"/>
          <w:numId w:val="26"/>
        </w:numPr>
      </w:pPr>
      <w:r>
        <w:t>semantic model management.</w:t>
      </w:r>
    </w:p>
    <w:p w14:paraId="0E63569E" w14:textId="77777777" w:rsidR="007A6B50" w:rsidRDefault="00000000">
      <w:pPr>
        <w:pStyle w:val="Heading3"/>
      </w:pPr>
      <w:bookmarkStart w:id="89" w:name="a04-semantic-mapping-service"/>
      <w:bookmarkEnd w:id="88"/>
      <w:r>
        <w:t>A04 — Semantic Mapping Service</w:t>
      </w:r>
    </w:p>
    <w:p w14:paraId="13FEAEB0" w14:textId="77777777" w:rsidR="007A6B50" w:rsidRDefault="00000000">
      <w:pPr>
        <w:pStyle w:val="FirstParagraph"/>
      </w:pPr>
      <w:r>
        <w:t>Provides:</w:t>
      </w:r>
    </w:p>
    <w:p w14:paraId="2C804DC3" w14:textId="77777777" w:rsidR="007A6B50" w:rsidRDefault="00000000">
      <w:pPr>
        <w:pStyle w:val="Compact"/>
        <w:numPr>
          <w:ilvl w:val="0"/>
          <w:numId w:val="27"/>
        </w:numPr>
      </w:pPr>
      <w:r>
        <w:t>concept mapping;</w:t>
      </w:r>
    </w:p>
    <w:p w14:paraId="5133F1AE" w14:textId="77777777" w:rsidR="007A6B50" w:rsidRDefault="00000000">
      <w:pPr>
        <w:pStyle w:val="Compact"/>
        <w:numPr>
          <w:ilvl w:val="0"/>
          <w:numId w:val="27"/>
        </w:numPr>
      </w:pPr>
      <w:r>
        <w:t>model mapping;</w:t>
      </w:r>
    </w:p>
    <w:p w14:paraId="50CB70C2" w14:textId="77777777" w:rsidR="007A6B50" w:rsidRDefault="00000000">
      <w:pPr>
        <w:pStyle w:val="Compact"/>
        <w:numPr>
          <w:ilvl w:val="0"/>
          <w:numId w:val="27"/>
        </w:numPr>
      </w:pPr>
      <w:r>
        <w:t>data mapping;</w:t>
      </w:r>
    </w:p>
    <w:p w14:paraId="27B1A66F" w14:textId="77777777" w:rsidR="007A6B50" w:rsidRDefault="00000000">
      <w:pPr>
        <w:pStyle w:val="Compact"/>
        <w:numPr>
          <w:ilvl w:val="0"/>
          <w:numId w:val="27"/>
        </w:numPr>
      </w:pPr>
      <w:r>
        <w:t>relationship mapping.</w:t>
      </w:r>
    </w:p>
    <w:p w14:paraId="654AAFA3" w14:textId="77777777" w:rsidR="007A6B50" w:rsidRDefault="00000000">
      <w:pPr>
        <w:pStyle w:val="Heading3"/>
      </w:pPr>
      <w:bookmarkStart w:id="90" w:name="a05-semantic-validation-service"/>
      <w:bookmarkEnd w:id="89"/>
      <w:r>
        <w:t>A05 — Semantic Validation Service</w:t>
      </w:r>
    </w:p>
    <w:p w14:paraId="7D40ECB5" w14:textId="77777777" w:rsidR="007A6B50" w:rsidRDefault="00000000">
      <w:pPr>
        <w:pStyle w:val="FirstParagraph"/>
      </w:pPr>
      <w:r>
        <w:t>Provides:</w:t>
      </w:r>
    </w:p>
    <w:p w14:paraId="3EC5DC8E" w14:textId="77777777" w:rsidR="007A6B50" w:rsidRDefault="00000000">
      <w:pPr>
        <w:pStyle w:val="Compact"/>
        <w:numPr>
          <w:ilvl w:val="0"/>
          <w:numId w:val="28"/>
        </w:numPr>
      </w:pPr>
      <w:r>
        <w:t>structural validation;</w:t>
      </w:r>
    </w:p>
    <w:p w14:paraId="47AB16B7" w14:textId="77777777" w:rsidR="007A6B50" w:rsidRDefault="00000000">
      <w:pPr>
        <w:pStyle w:val="Compact"/>
        <w:numPr>
          <w:ilvl w:val="0"/>
          <w:numId w:val="28"/>
        </w:numPr>
      </w:pPr>
      <w:r>
        <w:lastRenderedPageBreak/>
        <w:t>semantic validation;</w:t>
      </w:r>
    </w:p>
    <w:p w14:paraId="0993503D" w14:textId="77777777" w:rsidR="007A6B50" w:rsidRDefault="00000000">
      <w:pPr>
        <w:pStyle w:val="Compact"/>
        <w:numPr>
          <w:ilvl w:val="0"/>
          <w:numId w:val="28"/>
        </w:numPr>
      </w:pPr>
      <w:r>
        <w:t>constraint validation;</w:t>
      </w:r>
    </w:p>
    <w:p w14:paraId="7379DAE5" w14:textId="77777777" w:rsidR="007A6B50" w:rsidRDefault="00000000">
      <w:pPr>
        <w:pStyle w:val="Compact"/>
        <w:numPr>
          <w:ilvl w:val="0"/>
          <w:numId w:val="28"/>
        </w:numPr>
      </w:pPr>
      <w:r>
        <w:t>quality checks.</w:t>
      </w:r>
    </w:p>
    <w:p w14:paraId="24CF7FE0" w14:textId="77777777" w:rsidR="007A6B50" w:rsidRDefault="00000000">
      <w:pPr>
        <w:pStyle w:val="Heading3"/>
      </w:pPr>
      <w:bookmarkStart w:id="91" w:name="a06-semantic-registry"/>
      <w:bookmarkEnd w:id="90"/>
      <w:r>
        <w:t>A06 — Semantic Registry</w:t>
      </w:r>
    </w:p>
    <w:p w14:paraId="47697171" w14:textId="77777777" w:rsidR="007A6B50" w:rsidRDefault="00000000">
      <w:pPr>
        <w:pStyle w:val="FirstParagraph"/>
      </w:pPr>
      <w:r>
        <w:t>Provides:</w:t>
      </w:r>
    </w:p>
    <w:p w14:paraId="3331D751" w14:textId="77777777" w:rsidR="007A6B50" w:rsidRDefault="00000000">
      <w:pPr>
        <w:pStyle w:val="Compact"/>
        <w:numPr>
          <w:ilvl w:val="0"/>
          <w:numId w:val="29"/>
        </w:numPr>
      </w:pPr>
      <w:r>
        <w:t>semantic asset discovery;</w:t>
      </w:r>
    </w:p>
    <w:p w14:paraId="1A1DFB0C" w14:textId="77777777" w:rsidR="007A6B50" w:rsidRDefault="00000000">
      <w:pPr>
        <w:pStyle w:val="Compact"/>
        <w:numPr>
          <w:ilvl w:val="0"/>
          <w:numId w:val="29"/>
        </w:numPr>
      </w:pPr>
      <w:r>
        <w:t>ownership;</w:t>
      </w:r>
    </w:p>
    <w:p w14:paraId="0B34ACD1" w14:textId="77777777" w:rsidR="007A6B50" w:rsidRDefault="00000000">
      <w:pPr>
        <w:pStyle w:val="Compact"/>
        <w:numPr>
          <w:ilvl w:val="0"/>
          <w:numId w:val="29"/>
        </w:numPr>
      </w:pPr>
      <w:r>
        <w:t>metadata;</w:t>
      </w:r>
    </w:p>
    <w:p w14:paraId="7ED67CE7" w14:textId="77777777" w:rsidR="007A6B50" w:rsidRDefault="00000000">
      <w:pPr>
        <w:pStyle w:val="Compact"/>
        <w:numPr>
          <w:ilvl w:val="0"/>
          <w:numId w:val="29"/>
        </w:numPr>
      </w:pPr>
      <w:r>
        <w:t>version;</w:t>
      </w:r>
    </w:p>
    <w:p w14:paraId="0582A5DA" w14:textId="77777777" w:rsidR="007A6B50" w:rsidRDefault="00000000">
      <w:pPr>
        <w:pStyle w:val="Compact"/>
        <w:numPr>
          <w:ilvl w:val="0"/>
          <w:numId w:val="29"/>
        </w:numPr>
      </w:pPr>
      <w:r>
        <w:t>status;</w:t>
      </w:r>
    </w:p>
    <w:p w14:paraId="00216076" w14:textId="77777777" w:rsidR="007A6B50" w:rsidRDefault="00000000">
      <w:pPr>
        <w:pStyle w:val="Compact"/>
        <w:numPr>
          <w:ilvl w:val="0"/>
          <w:numId w:val="29"/>
        </w:numPr>
      </w:pPr>
      <w:r>
        <w:t>dependency information.</w:t>
      </w:r>
    </w:p>
    <w:p w14:paraId="1B7E2E31" w14:textId="77777777" w:rsidR="007A6B50" w:rsidRDefault="00000000">
      <w:pPr>
        <w:pStyle w:val="Heading3"/>
      </w:pPr>
      <w:bookmarkStart w:id="92" w:name="a07-semantic-repository"/>
      <w:bookmarkEnd w:id="91"/>
      <w:r>
        <w:t>A07 — Semantic Repository</w:t>
      </w:r>
    </w:p>
    <w:p w14:paraId="52BEBE6E" w14:textId="77777777" w:rsidR="007A6B50" w:rsidRDefault="00000000">
      <w:pPr>
        <w:pStyle w:val="FirstParagraph"/>
      </w:pPr>
      <w:r>
        <w:t>Provides persistent storage for approved semantic assets.</w:t>
      </w:r>
    </w:p>
    <w:p w14:paraId="7A9C65C3" w14:textId="77777777" w:rsidR="007A6B50" w:rsidRDefault="00000000">
      <w:pPr>
        <w:pStyle w:val="Heading3"/>
      </w:pPr>
      <w:bookmarkStart w:id="93" w:name="a08-semantic-metadata-lineage"/>
      <w:bookmarkEnd w:id="92"/>
      <w:r>
        <w:t>A08 — Semantic Metadata &amp; Lineage</w:t>
      </w:r>
    </w:p>
    <w:p w14:paraId="5CF8E7F1" w14:textId="77777777" w:rsidR="007A6B50" w:rsidRDefault="00000000">
      <w:pPr>
        <w:pStyle w:val="FirstParagraph"/>
      </w:pPr>
      <w:r>
        <w:t>Provides:</w:t>
      </w:r>
    </w:p>
    <w:p w14:paraId="53E6FD5D" w14:textId="77777777" w:rsidR="007A6B50" w:rsidRDefault="00000000">
      <w:pPr>
        <w:pStyle w:val="Compact"/>
        <w:numPr>
          <w:ilvl w:val="0"/>
          <w:numId w:val="30"/>
        </w:numPr>
      </w:pPr>
      <w:r>
        <w:t>semantic lineage;</w:t>
      </w:r>
    </w:p>
    <w:p w14:paraId="5F92B971" w14:textId="77777777" w:rsidR="007A6B50" w:rsidRDefault="00000000">
      <w:pPr>
        <w:pStyle w:val="Compact"/>
        <w:numPr>
          <w:ilvl w:val="0"/>
          <w:numId w:val="30"/>
        </w:numPr>
      </w:pPr>
      <w:r>
        <w:t>metadata relationships;</w:t>
      </w:r>
    </w:p>
    <w:p w14:paraId="1AE10A08" w14:textId="77777777" w:rsidR="007A6B50" w:rsidRDefault="00000000">
      <w:pPr>
        <w:pStyle w:val="Compact"/>
        <w:numPr>
          <w:ilvl w:val="0"/>
          <w:numId w:val="30"/>
        </w:numPr>
      </w:pPr>
      <w:r>
        <w:t>dependency information.</w:t>
      </w:r>
    </w:p>
    <w:p w14:paraId="464A908D" w14:textId="77777777" w:rsidR="007A6B50" w:rsidRDefault="00000000">
      <w:pPr>
        <w:pStyle w:val="Heading3"/>
      </w:pPr>
      <w:bookmarkStart w:id="94" w:name="a09-semantic-lifecycle-service"/>
      <w:bookmarkEnd w:id="93"/>
      <w:r>
        <w:t>A09 — Semantic Lifecycle Service</w:t>
      </w:r>
    </w:p>
    <w:p w14:paraId="35983B2E" w14:textId="77777777" w:rsidR="007A6B50" w:rsidRDefault="00000000">
      <w:pPr>
        <w:pStyle w:val="FirstParagraph"/>
      </w:pPr>
      <w:r>
        <w:t>Provides:</w:t>
      </w:r>
    </w:p>
    <w:p w14:paraId="2C2311E7" w14:textId="77777777" w:rsidR="007A6B50" w:rsidRDefault="00000000">
      <w:pPr>
        <w:pStyle w:val="Compact"/>
        <w:numPr>
          <w:ilvl w:val="0"/>
          <w:numId w:val="31"/>
        </w:numPr>
      </w:pPr>
      <w:r>
        <w:t>version management;</w:t>
      </w:r>
    </w:p>
    <w:p w14:paraId="58729B9D" w14:textId="77777777" w:rsidR="007A6B50" w:rsidRDefault="00000000">
      <w:pPr>
        <w:pStyle w:val="Compact"/>
        <w:numPr>
          <w:ilvl w:val="0"/>
          <w:numId w:val="31"/>
        </w:numPr>
      </w:pPr>
      <w:r>
        <w:t>promotion;</w:t>
      </w:r>
    </w:p>
    <w:p w14:paraId="3FC8C7ED" w14:textId="77777777" w:rsidR="007A6B50" w:rsidRDefault="00000000">
      <w:pPr>
        <w:pStyle w:val="Compact"/>
        <w:numPr>
          <w:ilvl w:val="0"/>
          <w:numId w:val="31"/>
        </w:numPr>
      </w:pPr>
      <w:r>
        <w:t>release;</w:t>
      </w:r>
    </w:p>
    <w:p w14:paraId="14AAAC89" w14:textId="77777777" w:rsidR="007A6B50" w:rsidRDefault="00000000">
      <w:pPr>
        <w:pStyle w:val="Compact"/>
        <w:numPr>
          <w:ilvl w:val="0"/>
          <w:numId w:val="31"/>
        </w:numPr>
      </w:pPr>
      <w:r>
        <w:t>deprecation;</w:t>
      </w:r>
    </w:p>
    <w:p w14:paraId="72A9CAA6" w14:textId="77777777" w:rsidR="007A6B50" w:rsidRDefault="00000000">
      <w:pPr>
        <w:pStyle w:val="Compact"/>
        <w:numPr>
          <w:ilvl w:val="0"/>
          <w:numId w:val="31"/>
        </w:numPr>
      </w:pPr>
      <w:r>
        <w:t>rollback where required.</w:t>
      </w:r>
    </w:p>
    <w:p w14:paraId="76D03C0F" w14:textId="77777777" w:rsidR="007A6B50" w:rsidRDefault="00000000">
      <w:pPr>
        <w:pStyle w:val="Heading3"/>
      </w:pPr>
      <w:bookmarkStart w:id="95" w:name="a10-semantic-integration-service"/>
      <w:bookmarkEnd w:id="94"/>
      <w:r>
        <w:t>A10 — Semantic Integration Service</w:t>
      </w:r>
    </w:p>
    <w:p w14:paraId="2D9D1219" w14:textId="77777777" w:rsidR="007A6B50" w:rsidRDefault="00000000">
      <w:pPr>
        <w:pStyle w:val="FirstParagraph"/>
      </w:pPr>
      <w:r>
        <w:t>Connects semantic capabilities with:</w:t>
      </w:r>
    </w:p>
    <w:p w14:paraId="7DCC0C4A" w14:textId="77777777" w:rsidR="007A6B50" w:rsidRDefault="00000000">
      <w:pPr>
        <w:pStyle w:val="Compact"/>
        <w:numPr>
          <w:ilvl w:val="0"/>
          <w:numId w:val="32"/>
        </w:numPr>
      </w:pPr>
      <w:r>
        <w:t>data platforms;</w:t>
      </w:r>
    </w:p>
    <w:p w14:paraId="18007077" w14:textId="77777777" w:rsidR="007A6B50" w:rsidRDefault="00000000">
      <w:pPr>
        <w:pStyle w:val="Compact"/>
        <w:numPr>
          <w:ilvl w:val="0"/>
          <w:numId w:val="32"/>
        </w:numPr>
      </w:pPr>
      <w:r>
        <w:t>metadata platforms;</w:t>
      </w:r>
    </w:p>
    <w:p w14:paraId="63E74930" w14:textId="77777777" w:rsidR="007A6B50" w:rsidRDefault="00000000">
      <w:pPr>
        <w:pStyle w:val="Compact"/>
        <w:numPr>
          <w:ilvl w:val="0"/>
          <w:numId w:val="32"/>
        </w:numPr>
      </w:pPr>
      <w:r>
        <w:t>application platforms;</w:t>
      </w:r>
    </w:p>
    <w:p w14:paraId="3AEFACFA" w14:textId="77777777" w:rsidR="007A6B50" w:rsidRDefault="00000000">
      <w:pPr>
        <w:pStyle w:val="Compact"/>
        <w:numPr>
          <w:ilvl w:val="0"/>
          <w:numId w:val="32"/>
        </w:numPr>
      </w:pPr>
      <w:r>
        <w:t>external semantic models.</w:t>
      </w:r>
    </w:p>
    <w:p w14:paraId="17CBB3F0" w14:textId="77777777" w:rsidR="007A6B50" w:rsidRDefault="00000000">
      <w:pPr>
        <w:pStyle w:val="Heading3"/>
      </w:pPr>
      <w:bookmarkStart w:id="96" w:name="a11-semantic-runtime"/>
      <w:bookmarkEnd w:id="95"/>
      <w:r>
        <w:lastRenderedPageBreak/>
        <w:t>A11 — Semantic Runtime</w:t>
      </w:r>
    </w:p>
    <w:p w14:paraId="7CC2ABBE" w14:textId="77777777" w:rsidR="007A6B50" w:rsidRDefault="00000000">
      <w:pPr>
        <w:pStyle w:val="FirstParagraph"/>
      </w:pPr>
      <w:r>
        <w:t>Provides:</w:t>
      </w:r>
    </w:p>
    <w:p w14:paraId="534382A5" w14:textId="77777777" w:rsidR="007A6B50" w:rsidRDefault="00000000">
      <w:pPr>
        <w:pStyle w:val="Compact"/>
        <w:numPr>
          <w:ilvl w:val="0"/>
          <w:numId w:val="33"/>
        </w:numPr>
      </w:pPr>
      <w:r>
        <w:t>semantic queries;</w:t>
      </w:r>
    </w:p>
    <w:p w14:paraId="5FF7E010" w14:textId="77777777" w:rsidR="007A6B50" w:rsidRDefault="00000000">
      <w:pPr>
        <w:pStyle w:val="Compact"/>
        <w:numPr>
          <w:ilvl w:val="0"/>
          <w:numId w:val="33"/>
        </w:numPr>
      </w:pPr>
      <w:r>
        <w:t>reasoning;</w:t>
      </w:r>
    </w:p>
    <w:p w14:paraId="435BA3C6" w14:textId="77777777" w:rsidR="007A6B50" w:rsidRDefault="00000000">
      <w:pPr>
        <w:pStyle w:val="Compact"/>
        <w:numPr>
          <w:ilvl w:val="0"/>
          <w:numId w:val="33"/>
        </w:numPr>
      </w:pPr>
      <w:r>
        <w:t>graph capabilities;</w:t>
      </w:r>
    </w:p>
    <w:p w14:paraId="2DA6B43A" w14:textId="77777777" w:rsidR="007A6B50" w:rsidRDefault="00000000">
      <w:pPr>
        <w:pStyle w:val="Compact"/>
        <w:numPr>
          <w:ilvl w:val="0"/>
          <w:numId w:val="33"/>
        </w:numPr>
      </w:pPr>
      <w:r>
        <w:t>context services;</w:t>
      </w:r>
    </w:p>
    <w:p w14:paraId="6F5CF1FB" w14:textId="77777777" w:rsidR="007A6B50" w:rsidRDefault="00000000">
      <w:pPr>
        <w:pStyle w:val="Compact"/>
        <w:numPr>
          <w:ilvl w:val="0"/>
          <w:numId w:val="33"/>
        </w:numPr>
      </w:pPr>
      <w:r>
        <w:t>semantic retrieval.</w:t>
      </w:r>
    </w:p>
    <w:p w14:paraId="5BBC0D03" w14:textId="77777777" w:rsidR="007A6B50" w:rsidRDefault="00000000">
      <w:pPr>
        <w:pStyle w:val="Heading3"/>
      </w:pPr>
      <w:bookmarkStart w:id="97" w:name="a12-semantic-api-gateway"/>
      <w:bookmarkEnd w:id="96"/>
      <w:r>
        <w:t>A12 — Semantic API Gateway</w:t>
      </w:r>
    </w:p>
    <w:p w14:paraId="584C1C68" w14:textId="77777777" w:rsidR="007A6B50" w:rsidRDefault="00000000">
      <w:pPr>
        <w:pStyle w:val="FirstParagraph"/>
      </w:pPr>
      <w:r>
        <w:t>Provides governed consumption interfaces.</w:t>
      </w:r>
    </w:p>
    <w:p w14:paraId="7AEAA655" w14:textId="77777777" w:rsidR="007A6B50" w:rsidRDefault="00000000">
      <w:pPr>
        <w:pStyle w:val="Heading3"/>
      </w:pPr>
      <w:bookmarkStart w:id="98" w:name="a13-industry-model-integration"/>
      <w:bookmarkEnd w:id="97"/>
      <w:r>
        <w:t>A13 — Industry Model Integration</w:t>
      </w:r>
    </w:p>
    <w:p w14:paraId="16FC01F1" w14:textId="77777777" w:rsidR="007A6B50" w:rsidRDefault="00000000">
      <w:pPr>
        <w:pStyle w:val="FirstParagraph"/>
      </w:pPr>
      <w:r>
        <w:t>Manages:</w:t>
      </w:r>
    </w:p>
    <w:p w14:paraId="5CE34627" w14:textId="77777777" w:rsidR="007A6B50" w:rsidRDefault="00000000">
      <w:pPr>
        <w:pStyle w:val="Compact"/>
        <w:numPr>
          <w:ilvl w:val="0"/>
          <w:numId w:val="34"/>
        </w:numPr>
      </w:pPr>
      <w:r>
        <w:t>FIBO;</w:t>
      </w:r>
    </w:p>
    <w:p w14:paraId="16072A93" w14:textId="77777777" w:rsidR="007A6B50" w:rsidRDefault="00000000">
      <w:pPr>
        <w:pStyle w:val="Compact"/>
        <w:numPr>
          <w:ilvl w:val="0"/>
          <w:numId w:val="34"/>
        </w:numPr>
      </w:pPr>
      <w:r>
        <w:t>other approved industry models;</w:t>
      </w:r>
    </w:p>
    <w:p w14:paraId="2BF90C2A" w14:textId="77777777" w:rsidR="007A6B50" w:rsidRDefault="00000000">
      <w:pPr>
        <w:pStyle w:val="Compact"/>
        <w:numPr>
          <w:ilvl w:val="0"/>
          <w:numId w:val="34"/>
        </w:numPr>
      </w:pPr>
      <w:r>
        <w:t>import;</w:t>
      </w:r>
    </w:p>
    <w:p w14:paraId="0C547B08" w14:textId="77777777" w:rsidR="007A6B50" w:rsidRDefault="00000000">
      <w:pPr>
        <w:pStyle w:val="Compact"/>
        <w:numPr>
          <w:ilvl w:val="0"/>
          <w:numId w:val="34"/>
        </w:numPr>
      </w:pPr>
      <w:r>
        <w:t>alignment;</w:t>
      </w:r>
    </w:p>
    <w:p w14:paraId="2000983B" w14:textId="77777777" w:rsidR="007A6B50" w:rsidRDefault="00000000">
      <w:pPr>
        <w:pStyle w:val="Compact"/>
        <w:numPr>
          <w:ilvl w:val="0"/>
          <w:numId w:val="34"/>
        </w:numPr>
      </w:pPr>
      <w:r>
        <w:t>version tracking;</w:t>
      </w:r>
    </w:p>
    <w:p w14:paraId="51DCDD5C" w14:textId="77777777" w:rsidR="007A6B50" w:rsidRDefault="00000000">
      <w:pPr>
        <w:pStyle w:val="Compact"/>
        <w:numPr>
          <w:ilvl w:val="0"/>
          <w:numId w:val="34"/>
        </w:numPr>
      </w:pPr>
      <w:r>
        <w:t>controlled extension.</w:t>
      </w:r>
    </w:p>
    <w:p w14:paraId="2124E8AB" w14:textId="77777777" w:rsidR="007A6B50" w:rsidRDefault="00000000">
      <w:r>
        <w:pict w14:anchorId="7CC7D7BF">
          <v:rect id="_x0000_i1046" style="width:0;height:1.5pt" o:hralign="center" o:hrstd="t" o:hr="t"/>
        </w:pict>
      </w:r>
    </w:p>
    <w:p w14:paraId="1FFE9E39" w14:textId="77777777" w:rsidR="007A6B50" w:rsidRDefault="00000000">
      <w:pPr>
        <w:pStyle w:val="Heading1"/>
      </w:pPr>
      <w:bookmarkStart w:id="99" w:name="application-architecture-diagram"/>
      <w:bookmarkEnd w:id="84"/>
      <w:bookmarkEnd w:id="85"/>
      <w:bookmarkEnd w:id="98"/>
      <w:r>
        <w:t>Application Architecture Diagram</w:t>
      </w:r>
    </w:p>
    <w:p w14:paraId="0608A9BB" w14:textId="77777777" w:rsidR="007A6B50" w:rsidRDefault="00000000">
      <w:pPr>
        <w:pStyle w:val="SourceCode"/>
      </w:pPr>
      <w:r>
        <w:rPr>
          <w:rStyle w:val="VerbatimChar"/>
        </w:rPr>
        <w:t xml:space="preserve">                        USERS / CONSUMERS</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 Semantic Governance     │</w:t>
      </w:r>
      <w:r>
        <w:br/>
      </w:r>
      <w:r>
        <w:rPr>
          <w:rStyle w:val="VerbatimChar"/>
        </w:rPr>
        <w:t xml:space="preserve">                  │ Portal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                       ▼                        ▼</w:t>
      </w:r>
      <w:r>
        <w:br/>
      </w:r>
      <w:r>
        <w:rPr>
          <w:rStyle w:val="VerbatimChar"/>
        </w:rPr>
        <w:t>Vocabulary /             Ontology                 Mapping</w:t>
      </w:r>
      <w:r>
        <w:br/>
      </w:r>
      <w:r>
        <w:rPr>
          <w:rStyle w:val="VerbatimChar"/>
        </w:rPr>
        <w:t>Taxonomy                  Engineering              Service</w:t>
      </w:r>
      <w:r>
        <w:br/>
      </w:r>
      <w:r>
        <w:rPr>
          <w:rStyle w:val="VerbatimChar"/>
        </w:rPr>
        <w:t xml:space="preserve">       │                       │                        │</w:t>
      </w:r>
      <w:r>
        <w:br/>
      </w:r>
      <w:r>
        <w:rPr>
          <w:rStyle w:val="VerbatimChar"/>
        </w:rPr>
        <w:t xml:space="preserve">       └───────────────────────┼────────────────────────┘</w:t>
      </w:r>
      <w:r>
        <w:br/>
      </w:r>
      <w:r>
        <w:rPr>
          <w:rStyle w:val="VerbatimChar"/>
        </w:rPr>
        <w:t xml:space="preserve">                               ▼</w:t>
      </w:r>
      <w:r>
        <w:br/>
      </w:r>
      <w:r>
        <w:rPr>
          <w:rStyle w:val="VerbatimChar"/>
        </w:rPr>
        <w:t xml:space="preserve">                    Semantic Validation</w:t>
      </w:r>
      <w:r>
        <w:br/>
      </w:r>
      <w:r>
        <w:rPr>
          <w:rStyle w:val="VerbatimChar"/>
        </w:rPr>
        <w:t xml:space="preserve">                               │</w:t>
      </w:r>
      <w:r>
        <w:br/>
      </w:r>
      <w:r>
        <w:rPr>
          <w:rStyle w:val="VerbatimChar"/>
        </w:rPr>
        <w:t xml:space="preserve">                               ▼</w:t>
      </w:r>
      <w:r>
        <w:br/>
      </w:r>
      <w:r>
        <w:rPr>
          <w:rStyle w:val="VerbatimChar"/>
        </w:rPr>
        <w:lastRenderedPageBreak/>
        <w:t xml:space="preserve">                    Semantic Asset Registry</w:t>
      </w:r>
      <w:r>
        <w:br/>
      </w:r>
      <w:r>
        <w:rPr>
          <w:rStyle w:val="VerbatimChar"/>
        </w:rPr>
        <w:t xml:space="preserve">                               │</w:t>
      </w:r>
      <w:r>
        <w:br/>
      </w:r>
      <w:r>
        <w:rPr>
          <w:rStyle w:val="VerbatimChar"/>
        </w:rPr>
        <w:t xml:space="preserve">              ┌────────────────┼────────────────┐</w:t>
      </w:r>
      <w:r>
        <w:br/>
      </w:r>
      <w:r>
        <w:rPr>
          <w:rStyle w:val="VerbatimChar"/>
        </w:rPr>
        <w:t xml:space="preserve">              ▼                ▼                ▼</w:t>
      </w:r>
      <w:r>
        <w:br/>
      </w:r>
      <w:r>
        <w:rPr>
          <w:rStyle w:val="VerbatimChar"/>
        </w:rPr>
        <w:t xml:space="preserve">        Repository        Metadata/Lineage   Lifecycle</w:t>
      </w:r>
      <w:r>
        <w:br/>
      </w:r>
      <w:r>
        <w:rPr>
          <w:rStyle w:val="VerbatimChar"/>
        </w:rPr>
        <w:t xml:space="preserve">              │                │                │</w:t>
      </w:r>
      <w:r>
        <w:br/>
      </w:r>
      <w:r>
        <w:rPr>
          <w:rStyle w:val="VerbatimChar"/>
        </w:rPr>
        <w:t xml:space="preserve">              └────────────────┼────────────────┘</w:t>
      </w:r>
      <w:r>
        <w:br/>
      </w:r>
      <w:r>
        <w:rPr>
          <w:rStyle w:val="VerbatimChar"/>
        </w:rPr>
        <w:t xml:space="preserve">                               ▼</w:t>
      </w:r>
      <w:r>
        <w:br/>
      </w:r>
      <w:r>
        <w:rPr>
          <w:rStyle w:val="VerbatimChar"/>
        </w:rPr>
        <w:t xml:space="preserve">                    Semantic Integration</w:t>
      </w:r>
      <w:r>
        <w:br/>
      </w:r>
      <w:r>
        <w:rPr>
          <w:rStyle w:val="VerbatimChar"/>
        </w:rPr>
        <w:t xml:space="preserve">                               │</w:t>
      </w:r>
      <w:r>
        <w:br/>
      </w:r>
      <w:r>
        <w:rPr>
          <w:rStyle w:val="VerbatimChar"/>
        </w:rPr>
        <w:t xml:space="preserve">                               ▼</w:t>
      </w:r>
      <w:r>
        <w:br/>
      </w:r>
      <w:r>
        <w:rPr>
          <w:rStyle w:val="VerbatimChar"/>
        </w:rPr>
        <w:t xml:space="preserve">                       Semantic Runtime</w:t>
      </w:r>
      <w:r>
        <w:br/>
      </w:r>
      <w:r>
        <w:rPr>
          <w:rStyle w:val="VerbatimChar"/>
        </w:rPr>
        <w:t xml:space="preserve">                               │</w:t>
      </w:r>
      <w:r>
        <w:br/>
      </w:r>
      <w:r>
        <w:rPr>
          <w:rStyle w:val="VerbatimChar"/>
        </w:rPr>
        <w:t xml:space="preserve">                         Semantic APIs</w:t>
      </w:r>
      <w:r>
        <w:br/>
      </w:r>
      <w:r>
        <w:rPr>
          <w:rStyle w:val="VerbatimChar"/>
        </w:rPr>
        <w:t xml:space="preserve">                               │</w:t>
      </w:r>
      <w:r>
        <w:br/>
      </w:r>
      <w:r>
        <w:rPr>
          <w:rStyle w:val="VerbatimChar"/>
        </w:rPr>
        <w:t xml:space="preserve">              ┌────────────────┼────────────────┐</w:t>
      </w:r>
      <w:r>
        <w:br/>
      </w:r>
      <w:r>
        <w:rPr>
          <w:rStyle w:val="VerbatimChar"/>
        </w:rPr>
        <w:t xml:space="preserve">              ▼                ▼                ▼</w:t>
      </w:r>
      <w:r>
        <w:br/>
      </w:r>
      <w:r>
        <w:rPr>
          <w:rStyle w:val="VerbatimChar"/>
        </w:rPr>
        <w:t xml:space="preserve">             Data         Analytics              AI</w:t>
      </w:r>
    </w:p>
    <w:p w14:paraId="1564272E" w14:textId="77777777" w:rsidR="007A6B50" w:rsidRDefault="00000000">
      <w:r>
        <w:pict w14:anchorId="19ACBF16">
          <v:rect id="_x0000_i1047" style="width:0;height:1.5pt" o:hralign="center" o:hrstd="t" o:hr="t"/>
        </w:pict>
      </w:r>
    </w:p>
    <w:p w14:paraId="3E3FC4B0" w14:textId="77777777" w:rsidR="007A6B50" w:rsidRDefault="00000000">
      <w:pPr>
        <w:pStyle w:val="Heading1"/>
      </w:pPr>
      <w:bookmarkStart w:id="100" w:name="technology-agnostic-tool-positioning"/>
      <w:bookmarkEnd w:id="99"/>
      <w:r>
        <w:t>Technology-Agnostic Tool Positioning</w:t>
      </w:r>
    </w:p>
    <w:p w14:paraId="2F695786" w14:textId="77777777" w:rsidR="007A6B50" w:rsidRDefault="00000000">
      <w:pPr>
        <w:pStyle w:val="FirstParagraph"/>
      </w:pPr>
      <w:r>
        <w:t xml:space="preserve">The architecture should establish </w:t>
      </w:r>
      <w:r>
        <w:rPr>
          <w:b/>
          <w:bCs/>
        </w:rPr>
        <w:t>capability categories</w:t>
      </w:r>
      <w:r>
        <w:t>, then allow approved products to implement them.</w:t>
      </w:r>
    </w:p>
    <w:tbl>
      <w:tblPr>
        <w:tblStyle w:val="Table"/>
        <w:tblW w:w="0" w:type="auto"/>
        <w:tblLook w:val="0020" w:firstRow="1" w:lastRow="0" w:firstColumn="0" w:lastColumn="0" w:noHBand="0" w:noVBand="0"/>
      </w:tblPr>
      <w:tblGrid>
        <w:gridCol w:w="2207"/>
        <w:gridCol w:w="4073"/>
      </w:tblGrid>
      <w:tr w:rsidR="007A6B50" w14:paraId="1C7BCC45" w14:textId="77777777" w:rsidTr="007A6B50">
        <w:trPr>
          <w:cnfStyle w:val="100000000000" w:firstRow="1" w:lastRow="0" w:firstColumn="0" w:lastColumn="0" w:oddVBand="0" w:evenVBand="0" w:oddHBand="0" w:evenHBand="0" w:firstRowFirstColumn="0" w:firstRowLastColumn="0" w:lastRowFirstColumn="0" w:lastRowLastColumn="0"/>
          <w:tblHeader/>
        </w:trPr>
        <w:tc>
          <w:tcPr>
            <w:tcW w:w="0" w:type="auto"/>
          </w:tcPr>
          <w:p w14:paraId="774F835F" w14:textId="77777777" w:rsidR="007A6B50" w:rsidRDefault="00000000">
            <w:pPr>
              <w:pStyle w:val="Compact"/>
            </w:pPr>
            <w:r>
              <w:t>Capability</w:t>
            </w:r>
          </w:p>
        </w:tc>
        <w:tc>
          <w:tcPr>
            <w:tcW w:w="0" w:type="auto"/>
          </w:tcPr>
          <w:p w14:paraId="406FCF98" w14:textId="77777777" w:rsidR="007A6B50" w:rsidRDefault="00000000">
            <w:pPr>
              <w:pStyle w:val="Compact"/>
            </w:pPr>
            <w:r>
              <w:t>Possible Technology Category</w:t>
            </w:r>
          </w:p>
        </w:tc>
      </w:tr>
      <w:tr w:rsidR="007A6B50" w14:paraId="47A082CE" w14:textId="77777777">
        <w:tc>
          <w:tcPr>
            <w:tcW w:w="0" w:type="auto"/>
          </w:tcPr>
          <w:p w14:paraId="54582292" w14:textId="77777777" w:rsidR="007A6B50" w:rsidRDefault="00000000">
            <w:pPr>
              <w:pStyle w:val="Compact"/>
            </w:pPr>
            <w:r>
              <w:t>Ontology Authoring</w:t>
            </w:r>
          </w:p>
        </w:tc>
        <w:tc>
          <w:tcPr>
            <w:tcW w:w="0" w:type="auto"/>
          </w:tcPr>
          <w:p w14:paraId="54331B05" w14:textId="77777777" w:rsidR="007A6B50" w:rsidRDefault="00000000">
            <w:pPr>
              <w:pStyle w:val="Compact"/>
            </w:pPr>
            <w:r>
              <w:t>Ontology modeling tools</w:t>
            </w:r>
          </w:p>
        </w:tc>
      </w:tr>
      <w:tr w:rsidR="007A6B50" w14:paraId="2F93DDCC" w14:textId="77777777">
        <w:tc>
          <w:tcPr>
            <w:tcW w:w="0" w:type="auto"/>
          </w:tcPr>
          <w:p w14:paraId="73C6F991" w14:textId="77777777" w:rsidR="007A6B50" w:rsidRDefault="00000000">
            <w:pPr>
              <w:pStyle w:val="Compact"/>
            </w:pPr>
            <w:r>
              <w:t>Vocabulary</w:t>
            </w:r>
          </w:p>
        </w:tc>
        <w:tc>
          <w:tcPr>
            <w:tcW w:w="0" w:type="auto"/>
          </w:tcPr>
          <w:p w14:paraId="33611C9F" w14:textId="77777777" w:rsidR="007A6B50" w:rsidRDefault="00000000">
            <w:pPr>
              <w:pStyle w:val="Compact"/>
            </w:pPr>
            <w:r>
              <w:t>Glossary/vocabulary tools</w:t>
            </w:r>
          </w:p>
        </w:tc>
      </w:tr>
      <w:tr w:rsidR="007A6B50" w14:paraId="10B056F7" w14:textId="77777777">
        <w:tc>
          <w:tcPr>
            <w:tcW w:w="0" w:type="auto"/>
          </w:tcPr>
          <w:p w14:paraId="56B0B360" w14:textId="77777777" w:rsidR="007A6B50" w:rsidRDefault="00000000">
            <w:pPr>
              <w:pStyle w:val="Compact"/>
            </w:pPr>
            <w:r>
              <w:t>Data Modeling</w:t>
            </w:r>
          </w:p>
        </w:tc>
        <w:tc>
          <w:tcPr>
            <w:tcW w:w="0" w:type="auto"/>
          </w:tcPr>
          <w:p w14:paraId="53DE42AA" w14:textId="77777777" w:rsidR="007A6B50" w:rsidRDefault="00000000">
            <w:pPr>
              <w:pStyle w:val="Compact"/>
            </w:pPr>
            <w:r>
              <w:t>Enterprise data modeling tools</w:t>
            </w:r>
          </w:p>
        </w:tc>
      </w:tr>
      <w:tr w:rsidR="007A6B50" w14:paraId="239C70F0" w14:textId="77777777">
        <w:tc>
          <w:tcPr>
            <w:tcW w:w="0" w:type="auto"/>
          </w:tcPr>
          <w:p w14:paraId="58050816" w14:textId="77777777" w:rsidR="007A6B50" w:rsidRDefault="00000000">
            <w:pPr>
              <w:pStyle w:val="Compact"/>
            </w:pPr>
            <w:r>
              <w:t>Metadata</w:t>
            </w:r>
          </w:p>
        </w:tc>
        <w:tc>
          <w:tcPr>
            <w:tcW w:w="0" w:type="auto"/>
          </w:tcPr>
          <w:p w14:paraId="54142356" w14:textId="77777777" w:rsidR="007A6B50" w:rsidRDefault="00000000">
            <w:pPr>
              <w:pStyle w:val="Compact"/>
            </w:pPr>
            <w:r>
              <w:t>Metadata/catalog platforms</w:t>
            </w:r>
          </w:p>
        </w:tc>
      </w:tr>
      <w:tr w:rsidR="007A6B50" w14:paraId="61B5BF7E" w14:textId="77777777">
        <w:tc>
          <w:tcPr>
            <w:tcW w:w="0" w:type="auto"/>
          </w:tcPr>
          <w:p w14:paraId="43A560BC" w14:textId="77777777" w:rsidR="007A6B50" w:rsidRDefault="00000000">
            <w:pPr>
              <w:pStyle w:val="Compact"/>
            </w:pPr>
            <w:r>
              <w:t>Registry</w:t>
            </w:r>
          </w:p>
        </w:tc>
        <w:tc>
          <w:tcPr>
            <w:tcW w:w="0" w:type="auto"/>
          </w:tcPr>
          <w:p w14:paraId="3A7CD2F4" w14:textId="77777777" w:rsidR="007A6B50" w:rsidRDefault="00000000">
            <w:pPr>
              <w:pStyle w:val="Compact"/>
            </w:pPr>
            <w:r>
              <w:t>Semantic/metadata registry</w:t>
            </w:r>
          </w:p>
        </w:tc>
      </w:tr>
      <w:tr w:rsidR="007A6B50" w14:paraId="1DECE7D0" w14:textId="77777777">
        <w:tc>
          <w:tcPr>
            <w:tcW w:w="0" w:type="auto"/>
          </w:tcPr>
          <w:p w14:paraId="14803159" w14:textId="77777777" w:rsidR="007A6B50" w:rsidRDefault="00000000">
            <w:pPr>
              <w:pStyle w:val="Compact"/>
            </w:pPr>
            <w:r>
              <w:t>Mapping</w:t>
            </w:r>
          </w:p>
        </w:tc>
        <w:tc>
          <w:tcPr>
            <w:tcW w:w="0" w:type="auto"/>
          </w:tcPr>
          <w:p w14:paraId="14F1DE61" w14:textId="77777777" w:rsidR="007A6B50" w:rsidRDefault="00000000">
            <w:pPr>
              <w:pStyle w:val="Compact"/>
            </w:pPr>
            <w:r>
              <w:t>Semantic mapping tools</w:t>
            </w:r>
          </w:p>
        </w:tc>
      </w:tr>
      <w:tr w:rsidR="007A6B50" w14:paraId="4E06EEF6" w14:textId="77777777">
        <w:tc>
          <w:tcPr>
            <w:tcW w:w="0" w:type="auto"/>
          </w:tcPr>
          <w:p w14:paraId="2485CF5C" w14:textId="77777777" w:rsidR="007A6B50" w:rsidRDefault="00000000">
            <w:pPr>
              <w:pStyle w:val="Compact"/>
            </w:pPr>
            <w:r>
              <w:t>Validation</w:t>
            </w:r>
          </w:p>
        </w:tc>
        <w:tc>
          <w:tcPr>
            <w:tcW w:w="0" w:type="auto"/>
          </w:tcPr>
          <w:p w14:paraId="3C70CA20" w14:textId="77777777" w:rsidR="007A6B50" w:rsidRDefault="00000000">
            <w:pPr>
              <w:pStyle w:val="Compact"/>
            </w:pPr>
            <w:r>
              <w:t>Semantic validation engines</w:t>
            </w:r>
          </w:p>
        </w:tc>
      </w:tr>
      <w:tr w:rsidR="007A6B50" w14:paraId="5EBFE6C5" w14:textId="77777777">
        <w:tc>
          <w:tcPr>
            <w:tcW w:w="0" w:type="auto"/>
          </w:tcPr>
          <w:p w14:paraId="7B0A3C30" w14:textId="77777777" w:rsidR="007A6B50" w:rsidRDefault="00000000">
            <w:pPr>
              <w:pStyle w:val="Compact"/>
            </w:pPr>
            <w:r>
              <w:t>Graph Runtime</w:t>
            </w:r>
          </w:p>
        </w:tc>
        <w:tc>
          <w:tcPr>
            <w:tcW w:w="0" w:type="auto"/>
          </w:tcPr>
          <w:p w14:paraId="52B4020F" w14:textId="77777777" w:rsidR="007A6B50" w:rsidRDefault="00000000">
            <w:pPr>
              <w:pStyle w:val="Compact"/>
            </w:pPr>
            <w:r>
              <w:t>Graph/semantic platforms</w:t>
            </w:r>
          </w:p>
        </w:tc>
      </w:tr>
      <w:tr w:rsidR="007A6B50" w14:paraId="047DA0C5" w14:textId="77777777">
        <w:tc>
          <w:tcPr>
            <w:tcW w:w="0" w:type="auto"/>
          </w:tcPr>
          <w:p w14:paraId="0304EDEF" w14:textId="77777777" w:rsidR="007A6B50" w:rsidRDefault="00000000">
            <w:pPr>
              <w:pStyle w:val="Compact"/>
            </w:pPr>
            <w:r>
              <w:t>Execution</w:t>
            </w:r>
          </w:p>
        </w:tc>
        <w:tc>
          <w:tcPr>
            <w:tcW w:w="0" w:type="auto"/>
          </w:tcPr>
          <w:p w14:paraId="6F289F8C" w14:textId="77777777" w:rsidR="007A6B50" w:rsidRDefault="00000000">
            <w:pPr>
              <w:pStyle w:val="Compact"/>
            </w:pPr>
            <w:r>
              <w:t>Semantic execution platforms</w:t>
            </w:r>
          </w:p>
        </w:tc>
      </w:tr>
      <w:tr w:rsidR="007A6B50" w14:paraId="337758F5" w14:textId="77777777">
        <w:tc>
          <w:tcPr>
            <w:tcW w:w="0" w:type="auto"/>
          </w:tcPr>
          <w:p w14:paraId="628D6720" w14:textId="77777777" w:rsidR="007A6B50" w:rsidRDefault="00000000">
            <w:pPr>
              <w:pStyle w:val="Compact"/>
            </w:pPr>
            <w:r>
              <w:t>Versioning</w:t>
            </w:r>
          </w:p>
        </w:tc>
        <w:tc>
          <w:tcPr>
            <w:tcW w:w="0" w:type="auto"/>
          </w:tcPr>
          <w:p w14:paraId="65BA345A" w14:textId="77777777" w:rsidR="007A6B50" w:rsidRDefault="00000000">
            <w:pPr>
              <w:pStyle w:val="Compact"/>
            </w:pPr>
            <w:r>
              <w:t>Source control platforms</w:t>
            </w:r>
          </w:p>
        </w:tc>
      </w:tr>
      <w:tr w:rsidR="007A6B50" w14:paraId="632E9A99" w14:textId="77777777">
        <w:tc>
          <w:tcPr>
            <w:tcW w:w="0" w:type="auto"/>
          </w:tcPr>
          <w:p w14:paraId="049C76F0" w14:textId="77777777" w:rsidR="007A6B50" w:rsidRDefault="00000000">
            <w:pPr>
              <w:pStyle w:val="Compact"/>
            </w:pPr>
            <w:r>
              <w:t>Workflow</w:t>
            </w:r>
          </w:p>
        </w:tc>
        <w:tc>
          <w:tcPr>
            <w:tcW w:w="0" w:type="auto"/>
          </w:tcPr>
          <w:p w14:paraId="018B970E" w14:textId="77777777" w:rsidR="007A6B50" w:rsidRDefault="00000000">
            <w:pPr>
              <w:pStyle w:val="Compact"/>
            </w:pPr>
            <w:r>
              <w:t>Workflow/project management</w:t>
            </w:r>
          </w:p>
        </w:tc>
      </w:tr>
      <w:tr w:rsidR="007A6B50" w14:paraId="5BD49A8C" w14:textId="77777777">
        <w:tc>
          <w:tcPr>
            <w:tcW w:w="0" w:type="auto"/>
          </w:tcPr>
          <w:p w14:paraId="0DEDC75D" w14:textId="77777777" w:rsidR="007A6B50" w:rsidRDefault="00000000">
            <w:pPr>
              <w:pStyle w:val="Compact"/>
            </w:pPr>
            <w:r>
              <w:t>Automation</w:t>
            </w:r>
          </w:p>
        </w:tc>
        <w:tc>
          <w:tcPr>
            <w:tcW w:w="0" w:type="auto"/>
          </w:tcPr>
          <w:p w14:paraId="7605E950" w14:textId="77777777" w:rsidR="007A6B50" w:rsidRDefault="00000000">
            <w:pPr>
              <w:pStyle w:val="Compact"/>
            </w:pPr>
            <w:r>
              <w:t>Data/semantic engineering platforms</w:t>
            </w:r>
          </w:p>
        </w:tc>
      </w:tr>
      <w:tr w:rsidR="007A6B50" w14:paraId="5A71420B" w14:textId="77777777">
        <w:tc>
          <w:tcPr>
            <w:tcW w:w="0" w:type="auto"/>
          </w:tcPr>
          <w:p w14:paraId="0639C9B3" w14:textId="77777777" w:rsidR="007A6B50" w:rsidRDefault="00000000">
            <w:pPr>
              <w:pStyle w:val="Compact"/>
            </w:pPr>
            <w:r>
              <w:t>APIs</w:t>
            </w:r>
          </w:p>
        </w:tc>
        <w:tc>
          <w:tcPr>
            <w:tcW w:w="0" w:type="auto"/>
          </w:tcPr>
          <w:p w14:paraId="71FB8D86" w14:textId="77777777" w:rsidR="007A6B50" w:rsidRDefault="00000000">
            <w:pPr>
              <w:pStyle w:val="Compact"/>
            </w:pPr>
            <w:r>
              <w:t>API management platforms</w:t>
            </w:r>
          </w:p>
        </w:tc>
      </w:tr>
      <w:tr w:rsidR="007A6B50" w14:paraId="4DAF3ADE" w14:textId="77777777">
        <w:tc>
          <w:tcPr>
            <w:tcW w:w="0" w:type="auto"/>
          </w:tcPr>
          <w:p w14:paraId="45FF7D48" w14:textId="77777777" w:rsidR="007A6B50" w:rsidRDefault="00000000">
            <w:pPr>
              <w:pStyle w:val="Compact"/>
            </w:pPr>
            <w:r>
              <w:t>Observability</w:t>
            </w:r>
          </w:p>
        </w:tc>
        <w:tc>
          <w:tcPr>
            <w:tcW w:w="0" w:type="auto"/>
          </w:tcPr>
          <w:p w14:paraId="75761276" w14:textId="77777777" w:rsidR="007A6B50" w:rsidRDefault="00000000">
            <w:pPr>
              <w:pStyle w:val="Compact"/>
            </w:pPr>
            <w:r>
              <w:t>Enterprise monitoring platforms</w:t>
            </w:r>
          </w:p>
        </w:tc>
      </w:tr>
    </w:tbl>
    <w:p w14:paraId="5672362E" w14:textId="77777777" w:rsidR="007A6B50" w:rsidRDefault="00000000">
      <w:pPr>
        <w:pStyle w:val="Heading3"/>
      </w:pPr>
      <w:bookmarkStart w:id="101" w:name="illustrative-technologies"/>
      <w:r>
        <w:lastRenderedPageBreak/>
        <w:t>Illustrative technologies</w:t>
      </w:r>
    </w:p>
    <w:p w14:paraId="76957340" w14:textId="77777777" w:rsidR="007A6B50" w:rsidRDefault="00000000">
      <w:pPr>
        <w:pStyle w:val="FirstParagraph"/>
      </w:pPr>
      <w:r>
        <w:t>Products such as:</w:t>
      </w:r>
    </w:p>
    <w:p w14:paraId="5E7357B5" w14:textId="77777777" w:rsidR="007A6B50" w:rsidRDefault="00000000">
      <w:pPr>
        <w:pStyle w:val="Compact"/>
        <w:numPr>
          <w:ilvl w:val="0"/>
          <w:numId w:val="35"/>
        </w:numPr>
      </w:pPr>
      <w:r>
        <w:t>Protégé</w:t>
      </w:r>
    </w:p>
    <w:p w14:paraId="09F8A588" w14:textId="77777777" w:rsidR="007A6B50" w:rsidRDefault="00000000">
      <w:pPr>
        <w:pStyle w:val="Compact"/>
        <w:numPr>
          <w:ilvl w:val="0"/>
          <w:numId w:val="35"/>
        </w:numPr>
      </w:pPr>
      <w:r>
        <w:t>ERwin</w:t>
      </w:r>
    </w:p>
    <w:p w14:paraId="22F2FFAA" w14:textId="77777777" w:rsidR="007A6B50" w:rsidRDefault="00000000">
      <w:pPr>
        <w:pStyle w:val="Compact"/>
        <w:numPr>
          <w:ilvl w:val="0"/>
          <w:numId w:val="35"/>
        </w:numPr>
      </w:pPr>
      <w:r>
        <w:t>PowerDesigner</w:t>
      </w:r>
    </w:p>
    <w:p w14:paraId="5F46EB82" w14:textId="77777777" w:rsidR="007A6B50" w:rsidRDefault="00000000">
      <w:pPr>
        <w:pStyle w:val="Compact"/>
        <w:numPr>
          <w:ilvl w:val="0"/>
          <w:numId w:val="35"/>
        </w:numPr>
      </w:pPr>
      <w:r>
        <w:t>Ab Initio</w:t>
      </w:r>
    </w:p>
    <w:p w14:paraId="3EC5B065" w14:textId="77777777" w:rsidR="007A6B50" w:rsidRDefault="00000000">
      <w:pPr>
        <w:pStyle w:val="Compact"/>
        <w:numPr>
          <w:ilvl w:val="0"/>
          <w:numId w:val="35"/>
        </w:numPr>
      </w:pPr>
      <w:r>
        <w:t>DataHub</w:t>
      </w:r>
    </w:p>
    <w:p w14:paraId="410CE82F" w14:textId="77777777" w:rsidR="007A6B50" w:rsidRDefault="00000000">
      <w:pPr>
        <w:pStyle w:val="Compact"/>
        <w:numPr>
          <w:ilvl w:val="0"/>
          <w:numId w:val="35"/>
        </w:numPr>
      </w:pPr>
      <w:r>
        <w:t>DataFlex</w:t>
      </w:r>
    </w:p>
    <w:p w14:paraId="27343695" w14:textId="77777777" w:rsidR="007A6B50" w:rsidRDefault="00000000">
      <w:pPr>
        <w:pStyle w:val="Compact"/>
        <w:numPr>
          <w:ilvl w:val="0"/>
          <w:numId w:val="35"/>
        </w:numPr>
      </w:pPr>
      <w:r>
        <w:t>Stardog</w:t>
      </w:r>
    </w:p>
    <w:p w14:paraId="191EAE00" w14:textId="77777777" w:rsidR="007A6B50" w:rsidRDefault="00000000">
      <w:pPr>
        <w:pStyle w:val="Compact"/>
        <w:numPr>
          <w:ilvl w:val="0"/>
          <w:numId w:val="35"/>
        </w:numPr>
      </w:pPr>
      <w:r>
        <w:t>Neo4j</w:t>
      </w:r>
    </w:p>
    <w:p w14:paraId="4905EE7F" w14:textId="77777777" w:rsidR="007A6B50" w:rsidRDefault="00000000">
      <w:pPr>
        <w:pStyle w:val="Compact"/>
        <w:numPr>
          <w:ilvl w:val="0"/>
          <w:numId w:val="35"/>
        </w:numPr>
      </w:pPr>
      <w:r>
        <w:t>GitHub</w:t>
      </w:r>
    </w:p>
    <w:p w14:paraId="039B5655" w14:textId="77777777" w:rsidR="007A6B50" w:rsidRDefault="00000000">
      <w:pPr>
        <w:pStyle w:val="Compact"/>
        <w:numPr>
          <w:ilvl w:val="0"/>
          <w:numId w:val="35"/>
        </w:numPr>
      </w:pPr>
      <w:r>
        <w:t>Jira</w:t>
      </w:r>
    </w:p>
    <w:p w14:paraId="794BA656" w14:textId="77777777" w:rsidR="007A6B50" w:rsidRDefault="00000000">
      <w:pPr>
        <w:pStyle w:val="FirstParagraph"/>
      </w:pPr>
      <w:r>
        <w:t xml:space="preserve">can therefore be assessed against </w:t>
      </w:r>
      <w:r>
        <w:rPr>
          <w:b/>
          <w:bCs/>
        </w:rPr>
        <w:t>capability requirements</w:t>
      </w:r>
      <w:r>
        <w:t>, rather than forcing the architecture around any one of them.</w:t>
      </w:r>
    </w:p>
    <w:p w14:paraId="66391891" w14:textId="77777777" w:rsidR="007A6B50" w:rsidRDefault="00000000">
      <w:r>
        <w:pict w14:anchorId="132B7CD9">
          <v:rect id="_x0000_i1048" style="width:0;height:1.5pt" o:hralign="center" o:hrstd="t" o:hr="t"/>
        </w:pict>
      </w:r>
    </w:p>
    <w:p w14:paraId="37705F19" w14:textId="77777777" w:rsidR="007A6B50" w:rsidRDefault="00000000">
      <w:pPr>
        <w:pStyle w:val="Heading1"/>
      </w:pPr>
      <w:bookmarkStart w:id="102" w:name="technology-architecture"/>
      <w:bookmarkEnd w:id="100"/>
      <w:bookmarkEnd w:id="101"/>
      <w:r>
        <w:t>4.3.4 Technology Architecture</w:t>
      </w:r>
    </w:p>
    <w:p w14:paraId="6CFD158D" w14:textId="77777777" w:rsidR="007A6B50" w:rsidRDefault="00000000">
      <w:pPr>
        <w:pStyle w:val="Heading2"/>
      </w:pPr>
      <w:bookmarkStart w:id="103" w:name="technology-architecture-layers"/>
      <w:r>
        <w:t>Technology Architecture Layers</w:t>
      </w:r>
    </w:p>
    <w:p w14:paraId="4430A966" w14:textId="77777777" w:rsidR="007A6B50" w:rsidRDefault="00000000">
      <w:pPr>
        <w:pStyle w:val="SourceCode"/>
      </w:pPr>
      <w:r>
        <w:rPr>
          <w:rStyle w:val="VerbatimChar"/>
        </w:rPr>
        <w:t>┌──────────────────────────────────────────────────────────────┐</w:t>
      </w:r>
      <w:r>
        <w:br/>
      </w:r>
      <w:r>
        <w:rPr>
          <w:rStyle w:val="VerbatimChar"/>
        </w:rPr>
        <w:t>│ SEMANTIC CONSUMPTION                                         │</w:t>
      </w:r>
      <w:r>
        <w:br/>
      </w:r>
      <w:r>
        <w:rPr>
          <w:rStyle w:val="VerbatimChar"/>
        </w:rPr>
        <w:t>│ APIs • Applications • Analytics • AI                         │</w:t>
      </w:r>
      <w:r>
        <w:br/>
      </w:r>
      <w:r>
        <w:rPr>
          <w:rStyle w:val="VerbatimChar"/>
        </w:rPr>
        <w:t>├──────────────────────────────────────────────────────────────┤</w:t>
      </w:r>
      <w:r>
        <w:br/>
      </w:r>
      <w:r>
        <w:rPr>
          <w:rStyle w:val="VerbatimChar"/>
        </w:rPr>
        <w:t>│ SEMANTIC EXECUTION                                           │</w:t>
      </w:r>
      <w:r>
        <w:br/>
      </w:r>
      <w:r>
        <w:rPr>
          <w:rStyle w:val="VerbatimChar"/>
        </w:rPr>
        <w:t>│ Query • Reasoning • Graph • Runtime • Context                 │</w:t>
      </w:r>
      <w:r>
        <w:br/>
      </w:r>
      <w:r>
        <w:rPr>
          <w:rStyle w:val="VerbatimChar"/>
        </w:rPr>
        <w:t>├──────────────────────────────────────────────────────────────┤</w:t>
      </w:r>
      <w:r>
        <w:br/>
      </w:r>
      <w:r>
        <w:rPr>
          <w:rStyle w:val="VerbatimChar"/>
        </w:rPr>
        <w:t>│ SEMANTIC ENGINEERING                                         │</w:t>
      </w:r>
      <w:r>
        <w:br/>
      </w:r>
      <w:r>
        <w:rPr>
          <w:rStyle w:val="VerbatimChar"/>
        </w:rPr>
        <w:t>│ Authoring • Mapping • Validation • Testing • Release         │</w:t>
      </w:r>
      <w:r>
        <w:br/>
      </w:r>
      <w:r>
        <w:rPr>
          <w:rStyle w:val="VerbatimChar"/>
        </w:rPr>
        <w:t>├──────────────────────────────────────────────────────────────┤</w:t>
      </w:r>
      <w:r>
        <w:br/>
      </w:r>
      <w:r>
        <w:rPr>
          <w:rStyle w:val="VerbatimChar"/>
        </w:rPr>
        <w:t>│ SEMANTIC CONTROL PLANE                                       │</w:t>
      </w:r>
      <w:r>
        <w:br/>
      </w:r>
      <w:r>
        <w:rPr>
          <w:rStyle w:val="VerbatimChar"/>
        </w:rPr>
        <w:t>│ Registry • Repository • Metadata • Lineage • Governance      │</w:t>
      </w:r>
      <w:r>
        <w:br/>
      </w:r>
      <w:r>
        <w:rPr>
          <w:rStyle w:val="VerbatimChar"/>
        </w:rPr>
        <w:t>├──────────────────────────────────────────────────────────────┤</w:t>
      </w:r>
      <w:r>
        <w:br/>
      </w:r>
      <w:r>
        <w:rPr>
          <w:rStyle w:val="VerbatimChar"/>
        </w:rPr>
        <w:t>│ ENTERPRISE PLATFORM                                          │</w:t>
      </w:r>
      <w:r>
        <w:br/>
      </w:r>
      <w:r>
        <w:rPr>
          <w:rStyle w:val="VerbatimChar"/>
        </w:rPr>
        <w:t>│ Compute • Storage • Integration • API • Security • Monitoring │</w:t>
      </w:r>
      <w:r>
        <w:br/>
      </w:r>
      <w:r>
        <w:rPr>
          <w:rStyle w:val="VerbatimChar"/>
        </w:rPr>
        <w:t>└──────────────────────────────────────────────────────────────┘</w:t>
      </w:r>
    </w:p>
    <w:p w14:paraId="19DF8C8B" w14:textId="77777777" w:rsidR="007A6B50" w:rsidRDefault="00000000">
      <w:r>
        <w:pict w14:anchorId="066139BF">
          <v:rect id="_x0000_i1049" style="width:0;height:1.5pt" o:hralign="center" o:hrstd="t" o:hr="t"/>
        </w:pict>
      </w:r>
    </w:p>
    <w:p w14:paraId="301F65D9" w14:textId="77777777" w:rsidR="007A6B50" w:rsidRDefault="00000000">
      <w:pPr>
        <w:pStyle w:val="Heading2"/>
      </w:pPr>
      <w:bookmarkStart w:id="104" w:name="technology-services"/>
      <w:bookmarkEnd w:id="103"/>
      <w:r>
        <w:lastRenderedPageBreak/>
        <w:t>Technology Services</w:t>
      </w:r>
    </w:p>
    <w:p w14:paraId="3F92F5E5" w14:textId="77777777" w:rsidR="007A6B50" w:rsidRDefault="00000000">
      <w:pPr>
        <w:pStyle w:val="Heading3"/>
      </w:pPr>
      <w:bookmarkStart w:id="105" w:name="core-platform"/>
      <w:r>
        <w:t>Core Platform</w:t>
      </w:r>
    </w:p>
    <w:p w14:paraId="03F037A6" w14:textId="77777777" w:rsidR="007A6B50" w:rsidRDefault="00000000">
      <w:pPr>
        <w:pStyle w:val="SourceCode"/>
      </w:pPr>
      <w:r>
        <w:rPr>
          <w:rStyle w:val="VerbatimChar"/>
        </w:rPr>
        <w:t>TS01 Identity &amp; Access</w:t>
      </w:r>
      <w:r>
        <w:br/>
      </w:r>
      <w:r>
        <w:rPr>
          <w:rStyle w:val="VerbatimChar"/>
        </w:rPr>
        <w:t>TS02 API Management</w:t>
      </w:r>
      <w:r>
        <w:br/>
      </w:r>
      <w:r>
        <w:rPr>
          <w:rStyle w:val="VerbatimChar"/>
        </w:rPr>
        <w:t>TS03 Compute</w:t>
      </w:r>
      <w:r>
        <w:br/>
      </w:r>
      <w:r>
        <w:rPr>
          <w:rStyle w:val="VerbatimChar"/>
        </w:rPr>
        <w:t>TS04 Storage</w:t>
      </w:r>
      <w:r>
        <w:br/>
      </w:r>
      <w:r>
        <w:rPr>
          <w:rStyle w:val="VerbatimChar"/>
        </w:rPr>
        <w:t>TS05 Integration</w:t>
      </w:r>
      <w:r>
        <w:br/>
      </w:r>
      <w:r>
        <w:rPr>
          <w:rStyle w:val="VerbatimChar"/>
        </w:rPr>
        <w:t>TS06 Messaging</w:t>
      </w:r>
      <w:r>
        <w:br/>
      </w:r>
      <w:r>
        <w:rPr>
          <w:rStyle w:val="VerbatimChar"/>
        </w:rPr>
        <w:t>TS07 Monitoring</w:t>
      </w:r>
      <w:r>
        <w:br/>
      </w:r>
      <w:r>
        <w:rPr>
          <w:rStyle w:val="VerbatimChar"/>
        </w:rPr>
        <w:t>TS08 Audit</w:t>
      </w:r>
      <w:r>
        <w:br/>
      </w:r>
      <w:r>
        <w:rPr>
          <w:rStyle w:val="VerbatimChar"/>
        </w:rPr>
        <w:t>TS09 Backup / Recovery</w:t>
      </w:r>
    </w:p>
    <w:p w14:paraId="31938C89" w14:textId="77777777" w:rsidR="007A6B50" w:rsidRDefault="00000000">
      <w:pPr>
        <w:pStyle w:val="Heading3"/>
      </w:pPr>
      <w:bookmarkStart w:id="106" w:name="semantic-platform"/>
      <w:bookmarkEnd w:id="105"/>
      <w:r>
        <w:t>Semantic Platform</w:t>
      </w:r>
    </w:p>
    <w:p w14:paraId="04832436" w14:textId="77777777" w:rsidR="007A6B50" w:rsidRDefault="00000000">
      <w:pPr>
        <w:pStyle w:val="SourceCode"/>
      </w:pPr>
      <w:r>
        <w:rPr>
          <w:rStyle w:val="VerbatimChar"/>
        </w:rPr>
        <w:t>TS10 Ontology Processing</w:t>
      </w:r>
      <w:r>
        <w:br/>
      </w:r>
      <w:r>
        <w:rPr>
          <w:rStyle w:val="VerbatimChar"/>
        </w:rPr>
        <w:t>TS11 Semantic Validation</w:t>
      </w:r>
      <w:r>
        <w:br/>
      </w:r>
      <w:r>
        <w:rPr>
          <w:rStyle w:val="VerbatimChar"/>
        </w:rPr>
        <w:t>TS12 Semantic Query</w:t>
      </w:r>
      <w:r>
        <w:br/>
      </w:r>
      <w:r>
        <w:rPr>
          <w:rStyle w:val="VerbatimChar"/>
        </w:rPr>
        <w:t>TS13 Graph Processing</w:t>
      </w:r>
      <w:r>
        <w:br/>
      </w:r>
      <w:r>
        <w:rPr>
          <w:rStyle w:val="VerbatimChar"/>
        </w:rPr>
        <w:t>TS14 Reasoning</w:t>
      </w:r>
      <w:r>
        <w:br/>
      </w:r>
      <w:r>
        <w:rPr>
          <w:rStyle w:val="VerbatimChar"/>
        </w:rPr>
        <w:t>TS15 Semantic Registry</w:t>
      </w:r>
      <w:r>
        <w:br/>
      </w:r>
      <w:r>
        <w:rPr>
          <w:rStyle w:val="VerbatimChar"/>
        </w:rPr>
        <w:t>TS16 Semantic Repository</w:t>
      </w:r>
      <w:r>
        <w:br/>
      </w:r>
      <w:r>
        <w:rPr>
          <w:rStyle w:val="VerbatimChar"/>
        </w:rPr>
        <w:t>TS17 Semantic Metadata</w:t>
      </w:r>
      <w:r>
        <w:br/>
      </w:r>
      <w:r>
        <w:rPr>
          <w:rStyle w:val="VerbatimChar"/>
        </w:rPr>
        <w:t>TS18 Semantic Lineage</w:t>
      </w:r>
    </w:p>
    <w:p w14:paraId="3610E730" w14:textId="77777777" w:rsidR="007A6B50" w:rsidRDefault="00000000">
      <w:pPr>
        <w:pStyle w:val="Heading3"/>
      </w:pPr>
      <w:bookmarkStart w:id="107" w:name="engineering-platform"/>
      <w:bookmarkEnd w:id="106"/>
      <w:r>
        <w:t>Engineering Platform</w:t>
      </w:r>
    </w:p>
    <w:p w14:paraId="4181DF6C" w14:textId="77777777" w:rsidR="007A6B50" w:rsidRDefault="00000000">
      <w:pPr>
        <w:pStyle w:val="SourceCode"/>
      </w:pPr>
      <w:r>
        <w:rPr>
          <w:rStyle w:val="VerbatimChar"/>
        </w:rPr>
        <w:t>TS19 Source Control</w:t>
      </w:r>
      <w:r>
        <w:br/>
      </w:r>
      <w:r>
        <w:rPr>
          <w:rStyle w:val="VerbatimChar"/>
        </w:rPr>
        <w:t>TS20 CI/CD</w:t>
      </w:r>
      <w:r>
        <w:br/>
      </w:r>
      <w:r>
        <w:rPr>
          <w:rStyle w:val="VerbatimChar"/>
        </w:rPr>
        <w:t>TS21 Automated Testing</w:t>
      </w:r>
      <w:r>
        <w:br/>
      </w:r>
      <w:r>
        <w:rPr>
          <w:rStyle w:val="VerbatimChar"/>
        </w:rPr>
        <w:t>TS22 Workflow</w:t>
      </w:r>
      <w:r>
        <w:br/>
      </w:r>
      <w:r>
        <w:rPr>
          <w:rStyle w:val="VerbatimChar"/>
        </w:rPr>
        <w:t>TS23 Release Management</w:t>
      </w:r>
    </w:p>
    <w:p w14:paraId="2E651AE9" w14:textId="77777777" w:rsidR="007A6B50" w:rsidRDefault="00000000">
      <w:r>
        <w:pict w14:anchorId="5AF10E9B">
          <v:rect id="_x0000_i1050" style="width:0;height:1.5pt" o:hralign="center" o:hrstd="t" o:hr="t"/>
        </w:pict>
      </w:r>
    </w:p>
    <w:p w14:paraId="77C62CF7" w14:textId="77777777" w:rsidR="007A6B50" w:rsidRDefault="00000000">
      <w:pPr>
        <w:pStyle w:val="Heading1"/>
      </w:pPr>
      <w:bookmarkStart w:id="108" w:name="target-technology-principle"/>
      <w:bookmarkEnd w:id="102"/>
      <w:bookmarkEnd w:id="104"/>
      <w:bookmarkEnd w:id="107"/>
      <w:r>
        <w:t>Target Technology Principle</w:t>
      </w:r>
    </w:p>
    <w:p w14:paraId="08B7F526" w14:textId="77777777" w:rsidR="007A6B50" w:rsidRDefault="00000000">
      <w:pPr>
        <w:pStyle w:val="FirstParagraph"/>
      </w:pPr>
      <w:r>
        <w:t>The technology architecture should be:</w:t>
      </w:r>
    </w:p>
    <w:p w14:paraId="14445832" w14:textId="77777777" w:rsidR="007A6B50" w:rsidRDefault="00000000">
      <w:pPr>
        <w:pStyle w:val="BlockText"/>
      </w:pPr>
      <w:r>
        <w:rPr>
          <w:b/>
          <w:bCs/>
        </w:rPr>
        <w:t>Capability-first, standards-aligned and implementation-neutral.</w:t>
      </w:r>
    </w:p>
    <w:p w14:paraId="1CF84225" w14:textId="77777777" w:rsidR="007A6B50" w:rsidRDefault="00000000">
      <w:pPr>
        <w:pStyle w:val="FirstParagraph"/>
      </w:pPr>
      <w:r>
        <w:t>A product should be selected only after answering:</w:t>
      </w:r>
    </w:p>
    <w:p w14:paraId="7B0E3FF5" w14:textId="77777777" w:rsidR="007A6B50" w:rsidRDefault="00000000">
      <w:pPr>
        <w:pStyle w:val="Compact"/>
        <w:numPr>
          <w:ilvl w:val="0"/>
          <w:numId w:val="36"/>
        </w:numPr>
      </w:pPr>
      <w:r>
        <w:t>Which capability does it provide?</w:t>
      </w:r>
    </w:p>
    <w:p w14:paraId="6CB894E2" w14:textId="77777777" w:rsidR="007A6B50" w:rsidRDefault="00000000">
      <w:pPr>
        <w:pStyle w:val="Compact"/>
        <w:numPr>
          <w:ilvl w:val="0"/>
          <w:numId w:val="36"/>
        </w:numPr>
      </w:pPr>
      <w:r>
        <w:t>What enterprise standard does it support?</w:t>
      </w:r>
    </w:p>
    <w:p w14:paraId="00349E1D" w14:textId="77777777" w:rsidR="007A6B50" w:rsidRDefault="00000000">
      <w:pPr>
        <w:pStyle w:val="Compact"/>
        <w:numPr>
          <w:ilvl w:val="0"/>
          <w:numId w:val="36"/>
        </w:numPr>
      </w:pPr>
      <w:r>
        <w:t>What interfaces does it expose?</w:t>
      </w:r>
    </w:p>
    <w:p w14:paraId="7DA26352" w14:textId="77777777" w:rsidR="007A6B50" w:rsidRDefault="00000000">
      <w:pPr>
        <w:pStyle w:val="Compact"/>
        <w:numPr>
          <w:ilvl w:val="0"/>
          <w:numId w:val="36"/>
        </w:numPr>
      </w:pPr>
      <w:r>
        <w:t>Can its semantic assets be exported?</w:t>
      </w:r>
    </w:p>
    <w:p w14:paraId="59C9481C" w14:textId="77777777" w:rsidR="007A6B50" w:rsidRDefault="00000000">
      <w:pPr>
        <w:pStyle w:val="Compact"/>
        <w:numPr>
          <w:ilvl w:val="0"/>
          <w:numId w:val="36"/>
        </w:numPr>
      </w:pPr>
      <w:r>
        <w:t>Can its metadata be integrated?</w:t>
      </w:r>
    </w:p>
    <w:p w14:paraId="19E0440C" w14:textId="77777777" w:rsidR="007A6B50" w:rsidRDefault="00000000">
      <w:pPr>
        <w:pStyle w:val="Compact"/>
        <w:numPr>
          <w:ilvl w:val="0"/>
          <w:numId w:val="36"/>
        </w:numPr>
      </w:pPr>
      <w:r>
        <w:lastRenderedPageBreak/>
        <w:t>Does it support lifecycle management?</w:t>
      </w:r>
    </w:p>
    <w:p w14:paraId="4B9F4D16" w14:textId="77777777" w:rsidR="007A6B50" w:rsidRDefault="00000000">
      <w:pPr>
        <w:pStyle w:val="Compact"/>
        <w:numPr>
          <w:ilvl w:val="0"/>
          <w:numId w:val="36"/>
        </w:numPr>
      </w:pPr>
      <w:r>
        <w:t>Does it support enterprise security?</w:t>
      </w:r>
    </w:p>
    <w:p w14:paraId="395D1ED5" w14:textId="77777777" w:rsidR="007A6B50" w:rsidRDefault="00000000">
      <w:pPr>
        <w:pStyle w:val="Compact"/>
        <w:numPr>
          <w:ilvl w:val="0"/>
          <w:numId w:val="36"/>
        </w:numPr>
      </w:pPr>
      <w:r>
        <w:t>Can it coexist with other semantic technologies?</w:t>
      </w:r>
    </w:p>
    <w:p w14:paraId="4474A30D" w14:textId="77777777" w:rsidR="007A6B50" w:rsidRDefault="00000000">
      <w:pPr>
        <w:pStyle w:val="Compact"/>
        <w:numPr>
          <w:ilvl w:val="0"/>
          <w:numId w:val="36"/>
        </w:numPr>
      </w:pPr>
      <w:r>
        <w:t>Can the organization migrate away from it if required?</w:t>
      </w:r>
    </w:p>
    <w:p w14:paraId="49A0031D" w14:textId="77777777" w:rsidR="007A6B50" w:rsidRDefault="00000000">
      <w:pPr>
        <w:pStyle w:val="Compact"/>
        <w:numPr>
          <w:ilvl w:val="0"/>
          <w:numId w:val="36"/>
        </w:numPr>
      </w:pPr>
      <w:r>
        <w:t>Does it introduce unnecessary duplication?</w:t>
      </w:r>
    </w:p>
    <w:p w14:paraId="1AA43DC3" w14:textId="77777777" w:rsidR="007A6B50" w:rsidRDefault="00000000">
      <w:r>
        <w:pict w14:anchorId="6CCA2F51">
          <v:rect id="_x0000_i1051" style="width:0;height:1.5pt" o:hralign="center" o:hrstd="t" o:hr="t"/>
        </w:pict>
      </w:r>
    </w:p>
    <w:p w14:paraId="29E22D98" w14:textId="77777777" w:rsidR="007A6B50" w:rsidRDefault="00000000">
      <w:pPr>
        <w:pStyle w:val="Heading1"/>
      </w:pPr>
      <w:bookmarkStart w:id="109" w:name="semantic-standards-architecture"/>
      <w:bookmarkEnd w:id="108"/>
      <w:r>
        <w:t>Semantic Standards Architecture</w:t>
      </w:r>
    </w:p>
    <w:p w14:paraId="64FBEC32" w14:textId="77777777" w:rsidR="007A6B50" w:rsidRDefault="00000000">
      <w:pPr>
        <w:pStyle w:val="FirstParagraph"/>
      </w:pPr>
      <w:r>
        <w:t>The standards layer should be treated separately from the technology layer.</w:t>
      </w:r>
    </w:p>
    <w:p w14:paraId="2FA11B0C" w14:textId="77777777" w:rsidR="007A6B50" w:rsidRDefault="00000000">
      <w:pPr>
        <w:pStyle w:val="Heading2"/>
      </w:pPr>
      <w:bookmarkStart w:id="110" w:name="semantic-standards"/>
      <w:r>
        <w:t>Semantic Standards</w:t>
      </w:r>
    </w:p>
    <w:p w14:paraId="52976FE1" w14:textId="77777777" w:rsidR="007A6B50" w:rsidRDefault="00000000">
      <w:pPr>
        <w:pStyle w:val="SourceCode"/>
      </w:pPr>
      <w:r>
        <w:rPr>
          <w:rStyle w:val="VerbatimChar"/>
        </w:rPr>
        <w:t>Enterprise Semantic Standards</w:t>
      </w:r>
      <w:r>
        <w:br/>
      </w:r>
      <w:r>
        <w:rPr>
          <w:rStyle w:val="VerbatimChar"/>
        </w:rPr>
        <w:t xml:space="preserve">          │</w:t>
      </w:r>
      <w:r>
        <w:br/>
      </w:r>
      <w:r>
        <w:rPr>
          <w:rStyle w:val="VerbatimChar"/>
        </w:rPr>
        <w:t xml:space="preserve">          ├── Naming &amp; Modeling Standards</w:t>
      </w:r>
      <w:r>
        <w:br/>
      </w:r>
      <w:r>
        <w:rPr>
          <w:rStyle w:val="VerbatimChar"/>
        </w:rPr>
        <w:t xml:space="preserve">          ├── Ontology Design Standards</w:t>
      </w:r>
      <w:r>
        <w:br/>
      </w:r>
      <w:r>
        <w:rPr>
          <w:rStyle w:val="VerbatimChar"/>
        </w:rPr>
        <w:t xml:space="preserve">          ├── Mapping Standards</w:t>
      </w:r>
      <w:r>
        <w:br/>
      </w:r>
      <w:r>
        <w:rPr>
          <w:rStyle w:val="VerbatimChar"/>
        </w:rPr>
        <w:t xml:space="preserve">          ├── Validation Standards</w:t>
      </w:r>
      <w:r>
        <w:br/>
      </w:r>
      <w:r>
        <w:rPr>
          <w:rStyle w:val="VerbatimChar"/>
        </w:rPr>
        <w:t xml:space="preserve">          ├── Lifecycle Standards</w:t>
      </w:r>
      <w:r>
        <w:br/>
      </w:r>
      <w:r>
        <w:rPr>
          <w:rStyle w:val="VerbatimChar"/>
        </w:rPr>
        <w:t xml:space="preserve">          └── Interoperability Standards</w:t>
      </w:r>
    </w:p>
    <w:p w14:paraId="16ABE062" w14:textId="77777777" w:rsidR="007A6B50" w:rsidRDefault="00000000">
      <w:pPr>
        <w:pStyle w:val="FirstParagraph"/>
      </w:pPr>
      <w:r>
        <w:t>Where appropriate, standards such as:</w:t>
      </w:r>
    </w:p>
    <w:p w14:paraId="5ACBDAAE" w14:textId="77777777" w:rsidR="007A6B50" w:rsidRDefault="00000000">
      <w:pPr>
        <w:pStyle w:val="Compact"/>
        <w:numPr>
          <w:ilvl w:val="0"/>
          <w:numId w:val="37"/>
        </w:numPr>
      </w:pPr>
      <w:r>
        <w:t>RDF</w:t>
      </w:r>
    </w:p>
    <w:p w14:paraId="59911F33" w14:textId="77777777" w:rsidR="007A6B50" w:rsidRDefault="00000000">
      <w:pPr>
        <w:pStyle w:val="Compact"/>
        <w:numPr>
          <w:ilvl w:val="0"/>
          <w:numId w:val="37"/>
        </w:numPr>
      </w:pPr>
      <w:r>
        <w:t>OWL</w:t>
      </w:r>
    </w:p>
    <w:p w14:paraId="2F66C723" w14:textId="77777777" w:rsidR="007A6B50" w:rsidRDefault="00000000">
      <w:pPr>
        <w:pStyle w:val="Compact"/>
        <w:numPr>
          <w:ilvl w:val="0"/>
          <w:numId w:val="37"/>
        </w:numPr>
      </w:pPr>
      <w:r>
        <w:t>SKOS</w:t>
      </w:r>
    </w:p>
    <w:p w14:paraId="14F25ADD" w14:textId="77777777" w:rsidR="007A6B50" w:rsidRDefault="00000000">
      <w:pPr>
        <w:pStyle w:val="Compact"/>
        <w:numPr>
          <w:ilvl w:val="0"/>
          <w:numId w:val="37"/>
        </w:numPr>
      </w:pPr>
      <w:r>
        <w:t>SHACL</w:t>
      </w:r>
    </w:p>
    <w:p w14:paraId="30949F43" w14:textId="77777777" w:rsidR="007A6B50" w:rsidRDefault="00000000">
      <w:pPr>
        <w:pStyle w:val="Compact"/>
        <w:numPr>
          <w:ilvl w:val="0"/>
          <w:numId w:val="37"/>
        </w:numPr>
      </w:pPr>
      <w:r>
        <w:t>SPARQL</w:t>
      </w:r>
    </w:p>
    <w:p w14:paraId="50AE920C" w14:textId="77777777" w:rsidR="007A6B50" w:rsidRDefault="00000000">
      <w:pPr>
        <w:pStyle w:val="FirstParagraph"/>
      </w:pPr>
      <w:r>
        <w:t>can be used as implementation standards.</w:t>
      </w:r>
    </w:p>
    <w:p w14:paraId="5425C5DA" w14:textId="77777777" w:rsidR="007A6B50" w:rsidRDefault="00000000">
      <w:pPr>
        <w:pStyle w:val="BodyText"/>
      </w:pPr>
      <w:r>
        <w:t xml:space="preserve">FIBO should be managed as an </w:t>
      </w:r>
      <w:r>
        <w:rPr>
          <w:b/>
          <w:bCs/>
        </w:rPr>
        <w:t>external industry reference ontology</w:t>
      </w:r>
      <w:r>
        <w:t>, not as the complete enterprise semantic model.</w:t>
      </w:r>
    </w:p>
    <w:p w14:paraId="482420D3" w14:textId="77777777" w:rsidR="007A6B50" w:rsidRDefault="00000000">
      <w:pPr>
        <w:pStyle w:val="BodyText"/>
      </w:pPr>
      <w:r>
        <w:t>FIBO is explicitly designed around financial concepts and relationships and is available in multiple forms, including OWL, SKOS vocabulary and data dictionary representations.</w:t>
      </w:r>
    </w:p>
    <w:p w14:paraId="2D0C1652" w14:textId="77777777" w:rsidR="007A6B50" w:rsidRDefault="00000000">
      <w:r>
        <w:pict w14:anchorId="23861C8E">
          <v:rect id="_x0000_i1052" style="width:0;height:1.5pt" o:hralign="center" o:hrstd="t" o:hr="t"/>
        </w:pict>
      </w:r>
    </w:p>
    <w:p w14:paraId="43C10F32" w14:textId="77777777" w:rsidR="007A6B50" w:rsidRDefault="00000000">
      <w:pPr>
        <w:pStyle w:val="Heading1"/>
      </w:pPr>
      <w:bookmarkStart w:id="111" w:name="enterprise-ontology-strategy"/>
      <w:bookmarkEnd w:id="109"/>
      <w:bookmarkEnd w:id="110"/>
      <w:r>
        <w:t>Enterprise Ontology Strategy</w:t>
      </w:r>
    </w:p>
    <w:p w14:paraId="6070CEF9" w14:textId="77777777" w:rsidR="007A6B50" w:rsidRDefault="00000000">
      <w:pPr>
        <w:pStyle w:val="FirstParagraph"/>
      </w:pPr>
      <w:r>
        <w:t>The target semantic model should use a layered ontology structure.</w:t>
      </w:r>
    </w:p>
    <w:p w14:paraId="62C1102E" w14:textId="77777777" w:rsidR="007A6B50" w:rsidRDefault="00000000">
      <w:pPr>
        <w:pStyle w:val="SourceCode"/>
      </w:pPr>
      <w:r>
        <w:rPr>
          <w:rStyle w:val="VerbatimChar"/>
        </w:rPr>
        <w:t xml:space="preserve">                    ENTERPRISE SEMANTIC MODEL</w:t>
      </w:r>
      <w:r>
        <w:br/>
      </w:r>
      <w:r>
        <w:rPr>
          <w:rStyle w:val="VerbatimChar"/>
        </w:rPr>
        <w:t xml:space="preserve">                              │</w:t>
      </w:r>
      <w:r>
        <w:br/>
      </w:r>
      <w:r>
        <w:rPr>
          <w:rStyle w:val="VerbatimChar"/>
        </w:rPr>
        <w:lastRenderedPageBreak/>
        <w:t xml:space="preserve">             ┌────────────────┼─────────────────┐</w:t>
      </w:r>
      <w:r>
        <w:br/>
      </w:r>
      <w:r>
        <w:rPr>
          <w:rStyle w:val="VerbatimChar"/>
        </w:rPr>
        <w:t xml:space="preserve">             ▼                ▼                 ▼</w:t>
      </w:r>
      <w:r>
        <w:br/>
      </w:r>
      <w:r>
        <w:rPr>
          <w:rStyle w:val="VerbatimChar"/>
        </w:rPr>
        <w:t xml:space="preserve">       Upper / Common    Enterprise Domain    External</w:t>
      </w:r>
      <w:r>
        <w:br/>
      </w:r>
      <w:r>
        <w:rPr>
          <w:rStyle w:val="VerbatimChar"/>
        </w:rPr>
        <w:t xml:space="preserve">         Concepts          Concepts           References</w:t>
      </w:r>
      <w:r>
        <w:br/>
      </w:r>
      <w:r>
        <w:rPr>
          <w:rStyle w:val="VerbatimChar"/>
        </w:rPr>
        <w:t xml:space="preserve">             │                │                 │</w:t>
      </w:r>
      <w:r>
        <w:br/>
      </w:r>
      <w:r>
        <w:rPr>
          <w:rStyle w:val="VerbatimChar"/>
        </w:rPr>
        <w:t xml:space="preserve">             │                │                 ├── FIBO</w:t>
      </w:r>
      <w:r>
        <w:br/>
      </w:r>
      <w:r>
        <w:rPr>
          <w:rStyle w:val="VerbatimChar"/>
        </w:rPr>
        <w:t xml:space="preserve">             │                │                 └── Other Standards</w:t>
      </w:r>
      <w:r>
        <w:br/>
      </w:r>
      <w:r>
        <w:rPr>
          <w:rStyle w:val="VerbatimChar"/>
        </w:rPr>
        <w:t xml:space="preserve">             │                │</w:t>
      </w:r>
      <w:r>
        <w:br/>
      </w:r>
      <w:r>
        <w:rPr>
          <w:rStyle w:val="VerbatimChar"/>
        </w:rPr>
        <w:t xml:space="preserve">             └────────────────┼─────────────────┘</w:t>
      </w:r>
      <w:r>
        <w:br/>
      </w:r>
      <w:r>
        <w:rPr>
          <w:rStyle w:val="VerbatimChar"/>
        </w:rPr>
        <w:t xml:space="preserve">                              ▼</w:t>
      </w:r>
      <w:r>
        <w:br/>
      </w:r>
      <w:r>
        <w:rPr>
          <w:rStyle w:val="VerbatimChar"/>
        </w:rPr>
        <w:t xml:space="preserve">                     Domain Ontologies</w:t>
      </w:r>
      <w:r>
        <w:br/>
      </w:r>
      <w:r>
        <w:rPr>
          <w:rStyle w:val="VerbatimChar"/>
        </w:rPr>
        <w:t xml:space="preserve">                              │</w:t>
      </w:r>
      <w:r>
        <w:br/>
      </w:r>
      <w:r>
        <w:rPr>
          <w:rStyle w:val="VerbatimChar"/>
        </w:rPr>
        <w:t xml:space="preserve">                              ▼</w:t>
      </w:r>
      <w:r>
        <w:br/>
      </w:r>
      <w:r>
        <w:rPr>
          <w:rStyle w:val="VerbatimChar"/>
        </w:rPr>
        <w:t xml:space="preserve">                     Semantic Mappings</w:t>
      </w:r>
      <w:r>
        <w:br/>
      </w:r>
      <w:r>
        <w:rPr>
          <w:rStyle w:val="VerbatimChar"/>
        </w:rPr>
        <w:t xml:space="preserve">                              │</w:t>
      </w:r>
      <w:r>
        <w:br/>
      </w:r>
      <w:r>
        <w:rPr>
          <w:rStyle w:val="VerbatimChar"/>
        </w:rPr>
        <w:t xml:space="preserve">                              ▼</w:t>
      </w:r>
      <w:r>
        <w:br/>
      </w:r>
      <w:r>
        <w:rPr>
          <w:rStyle w:val="VerbatimChar"/>
        </w:rPr>
        <w:t xml:space="preserve">                      Runtime Semantics</w:t>
      </w:r>
    </w:p>
    <w:p w14:paraId="239699DE" w14:textId="77777777" w:rsidR="007A6B50" w:rsidRDefault="00000000">
      <w:pPr>
        <w:pStyle w:val="Heading2"/>
      </w:pPr>
      <w:bookmarkStart w:id="112" w:name="reuse-hierarchy"/>
      <w:r>
        <w:t>Reuse Hierarchy</w:t>
      </w:r>
    </w:p>
    <w:p w14:paraId="6399955D" w14:textId="77777777" w:rsidR="007A6B50" w:rsidRDefault="00000000">
      <w:pPr>
        <w:pStyle w:val="FirstParagraph"/>
      </w:pPr>
      <w:r>
        <w:t>Every new semantic concept should follow:</w:t>
      </w:r>
    </w:p>
    <w:p w14:paraId="16040813" w14:textId="77777777" w:rsidR="007A6B50" w:rsidRDefault="00000000">
      <w:pPr>
        <w:pStyle w:val="SourceCode"/>
      </w:pPr>
      <w:r>
        <w:rPr>
          <w:rStyle w:val="VerbatimChar"/>
        </w:rPr>
        <w:t>1. Existing Enterprise Concept?</w:t>
      </w:r>
      <w:r>
        <w:br/>
      </w:r>
      <w:r>
        <w:rPr>
          <w:rStyle w:val="VerbatimChar"/>
        </w:rPr>
        <w:t xml:space="preserve">          │</w:t>
      </w:r>
      <w:r>
        <w:br/>
      </w:r>
      <w:r>
        <w:rPr>
          <w:rStyle w:val="VerbatimChar"/>
        </w:rPr>
        <w:t xml:space="preserve">        YES</w:t>
      </w:r>
      <w:r>
        <w:br/>
      </w:r>
      <w:r>
        <w:rPr>
          <w:rStyle w:val="VerbatimChar"/>
        </w:rPr>
        <w:t xml:space="preserve">          ▼</w:t>
      </w:r>
      <w:r>
        <w:br/>
      </w:r>
      <w:r>
        <w:rPr>
          <w:rStyle w:val="VerbatimChar"/>
        </w:rPr>
        <w:t xml:space="preserve">        REUSE</w:t>
      </w:r>
      <w:r>
        <w:br/>
      </w:r>
      <w:r>
        <w:br/>
      </w:r>
      <w:r>
        <w:rPr>
          <w:rStyle w:val="VerbatimChar"/>
        </w:rPr>
        <w:t xml:space="preserve">        NO</w:t>
      </w:r>
      <w:r>
        <w:br/>
      </w:r>
      <w:r>
        <w:rPr>
          <w:rStyle w:val="VerbatimChar"/>
        </w:rPr>
        <w:t xml:space="preserve">          │</w:t>
      </w:r>
      <w:r>
        <w:br/>
      </w:r>
      <w:r>
        <w:rPr>
          <w:rStyle w:val="VerbatimChar"/>
        </w:rPr>
        <w:t xml:space="preserve">          ▼</w:t>
      </w:r>
      <w:r>
        <w:br/>
      </w:r>
      <w:r>
        <w:rPr>
          <w:rStyle w:val="VerbatimChar"/>
        </w:rPr>
        <w:t>2. Applicable Industry Standard?</w:t>
      </w:r>
      <w:r>
        <w:br/>
      </w:r>
      <w:r>
        <w:rPr>
          <w:rStyle w:val="VerbatimChar"/>
        </w:rPr>
        <w:t xml:space="preserve">          │</w:t>
      </w:r>
      <w:r>
        <w:br/>
      </w:r>
      <w:r>
        <w:rPr>
          <w:rStyle w:val="VerbatimChar"/>
        </w:rPr>
        <w:t xml:space="preserve">       YES │ NO</w:t>
      </w:r>
      <w:r>
        <w:br/>
      </w:r>
      <w:r>
        <w:rPr>
          <w:rStyle w:val="VerbatimChar"/>
        </w:rPr>
        <w:t xml:space="preserve">          ▼   ▼</w:t>
      </w:r>
      <w:r>
        <w:br/>
      </w:r>
      <w:r>
        <w:rPr>
          <w:rStyle w:val="VerbatimChar"/>
        </w:rPr>
        <w:t xml:space="preserve">       ALIGN  CREATE</w:t>
      </w:r>
      <w:r>
        <w:br/>
      </w:r>
      <w:r>
        <w:rPr>
          <w:rStyle w:val="VerbatimChar"/>
        </w:rPr>
        <w:t xml:space="preserve">          │</w:t>
      </w:r>
      <w:r>
        <w:br/>
      </w:r>
      <w:r>
        <w:rPr>
          <w:rStyle w:val="VerbatimChar"/>
        </w:rPr>
        <w:t xml:space="preserve">          └──────┐</w:t>
      </w:r>
      <w:r>
        <w:br/>
      </w:r>
      <w:r>
        <w:rPr>
          <w:rStyle w:val="VerbatimChar"/>
        </w:rPr>
        <w:t xml:space="preserve">                 ▼</w:t>
      </w:r>
      <w:r>
        <w:br/>
      </w:r>
      <w:r>
        <w:rPr>
          <w:rStyle w:val="VerbatimChar"/>
        </w:rPr>
        <w:t>3. Enterprise / Domain Extension</w:t>
      </w:r>
      <w:r>
        <w:br/>
      </w:r>
      <w:r>
        <w:rPr>
          <w:rStyle w:val="VerbatimChar"/>
        </w:rPr>
        <w:t xml:space="preserve">                 │</w:t>
      </w:r>
      <w:r>
        <w:br/>
      </w:r>
      <w:r>
        <w:rPr>
          <w:rStyle w:val="VerbatimChar"/>
        </w:rPr>
        <w:t xml:space="preserve">                 ▼</w:t>
      </w:r>
      <w:r>
        <w:br/>
      </w:r>
      <w:r>
        <w:rPr>
          <w:rStyle w:val="VerbatimChar"/>
        </w:rPr>
        <w:t>4. Governance &amp; Validation</w:t>
      </w:r>
      <w:r>
        <w:br/>
      </w:r>
      <w:r>
        <w:rPr>
          <w:rStyle w:val="VerbatimChar"/>
        </w:rPr>
        <w:t xml:space="preserve">                 │</w:t>
      </w:r>
      <w:r>
        <w:br/>
      </w:r>
      <w:r>
        <w:rPr>
          <w:rStyle w:val="VerbatimChar"/>
        </w:rPr>
        <w:t xml:space="preserve">                 ▼</w:t>
      </w:r>
      <w:r>
        <w:br/>
      </w:r>
      <w:r>
        <w:rPr>
          <w:rStyle w:val="VerbatimChar"/>
        </w:rPr>
        <w:t>5. Publish</w:t>
      </w:r>
    </w:p>
    <w:p w14:paraId="33B67AF9" w14:textId="77777777" w:rsidR="007A6B50" w:rsidRDefault="00000000">
      <w:pPr>
        <w:pStyle w:val="FirstParagraph"/>
      </w:pPr>
      <w:r>
        <w:t>This becomes one of the most important semantic governance rules.</w:t>
      </w:r>
    </w:p>
    <w:p w14:paraId="7A987387" w14:textId="77777777" w:rsidR="007A6B50" w:rsidRDefault="00000000">
      <w:r>
        <w:pict w14:anchorId="6B023D3D">
          <v:rect id="_x0000_i1053" style="width:0;height:1.5pt" o:hralign="center" o:hrstd="t" o:hr="t"/>
        </w:pict>
      </w:r>
    </w:p>
    <w:p w14:paraId="4594F06A" w14:textId="77777777" w:rsidR="007A6B50" w:rsidRDefault="00000000">
      <w:pPr>
        <w:pStyle w:val="Heading1"/>
      </w:pPr>
      <w:bookmarkStart w:id="113" w:name="semantic-asset-hierarchy"/>
      <w:bookmarkEnd w:id="111"/>
      <w:bookmarkEnd w:id="112"/>
      <w:r>
        <w:lastRenderedPageBreak/>
        <w:t>Semantic Asset Hierarchy</w:t>
      </w:r>
    </w:p>
    <w:p w14:paraId="7DD7DB69" w14:textId="77777777" w:rsidR="007A6B50" w:rsidRDefault="00000000">
      <w:pPr>
        <w:pStyle w:val="FirstParagraph"/>
      </w:pPr>
      <w:r>
        <w:t>The architecture should explicitly distinguish:</w:t>
      </w:r>
    </w:p>
    <w:p w14:paraId="5D09413B" w14:textId="77777777" w:rsidR="007A6B50" w:rsidRDefault="00000000">
      <w:pPr>
        <w:pStyle w:val="SourceCode"/>
      </w:pPr>
      <w:r>
        <w:rPr>
          <w:rStyle w:val="VerbatimChar"/>
        </w:rPr>
        <w:t>Vocabulary</w:t>
      </w:r>
      <w:r>
        <w:br/>
      </w:r>
      <w:r>
        <w:rPr>
          <w:rStyle w:val="VerbatimChar"/>
        </w:rPr>
        <w:t xml:space="preserve">    ↓</w:t>
      </w:r>
      <w:r>
        <w:br/>
      </w:r>
      <w:r>
        <w:rPr>
          <w:rStyle w:val="VerbatimChar"/>
        </w:rPr>
        <w:t>Taxonomy</w:t>
      </w:r>
      <w:r>
        <w:br/>
      </w:r>
      <w:r>
        <w:rPr>
          <w:rStyle w:val="VerbatimChar"/>
        </w:rPr>
        <w:t xml:space="preserve">    ↓</w:t>
      </w:r>
      <w:r>
        <w:br/>
      </w:r>
      <w:r>
        <w:rPr>
          <w:rStyle w:val="VerbatimChar"/>
        </w:rPr>
        <w:t>Ontology</w:t>
      </w:r>
      <w:r>
        <w:br/>
      </w:r>
      <w:r>
        <w:rPr>
          <w:rStyle w:val="VerbatimChar"/>
        </w:rPr>
        <w:t xml:space="preserve">    ↓</w:t>
      </w:r>
      <w:r>
        <w:br/>
      </w:r>
      <w:r>
        <w:rPr>
          <w:rStyle w:val="VerbatimChar"/>
        </w:rPr>
        <w:t>Semantic Rules</w:t>
      </w:r>
      <w:r>
        <w:br/>
      </w:r>
      <w:r>
        <w:rPr>
          <w:rStyle w:val="VerbatimChar"/>
        </w:rPr>
        <w:t xml:space="preserve">    ↓</w:t>
      </w:r>
      <w:r>
        <w:br/>
      </w:r>
      <w:r>
        <w:rPr>
          <w:rStyle w:val="VerbatimChar"/>
        </w:rPr>
        <w:t>Semantic Mappings</w:t>
      </w:r>
      <w:r>
        <w:br/>
      </w:r>
      <w:r>
        <w:rPr>
          <w:rStyle w:val="VerbatimChar"/>
        </w:rPr>
        <w:t xml:space="preserve">    ↓</w:t>
      </w:r>
      <w:r>
        <w:br/>
      </w:r>
      <w:r>
        <w:rPr>
          <w:rStyle w:val="VerbatimChar"/>
        </w:rPr>
        <w:t>Knowledge / Graph Structures</w:t>
      </w:r>
      <w:r>
        <w:br/>
      </w:r>
      <w:r>
        <w:rPr>
          <w:rStyle w:val="VerbatimChar"/>
        </w:rPr>
        <w:t xml:space="preserve">    ↓</w:t>
      </w:r>
      <w:r>
        <w:br/>
      </w:r>
      <w:r>
        <w:rPr>
          <w:rStyle w:val="VerbatimChar"/>
        </w:rPr>
        <w:t>Semantic Services</w:t>
      </w:r>
    </w:p>
    <w:p w14:paraId="47185876" w14:textId="77777777" w:rsidR="007A6B50" w:rsidRDefault="00000000">
      <w:pPr>
        <w:pStyle w:val="FirstParagraph"/>
      </w:pPr>
      <w:r>
        <w:t xml:space="preserve">These are related but are </w:t>
      </w:r>
      <w:r>
        <w:rPr>
          <w:b/>
          <w:bCs/>
        </w:rPr>
        <w:t>not interchangeable capabilities</w:t>
      </w:r>
      <w:r>
        <w:t>.</w:t>
      </w:r>
    </w:p>
    <w:p w14:paraId="0C069384" w14:textId="77777777" w:rsidR="007A6B50" w:rsidRDefault="00000000">
      <w:r>
        <w:pict w14:anchorId="4FF43C34">
          <v:rect id="_x0000_i1054" style="width:0;height:1.5pt" o:hralign="center" o:hrstd="t" o:hr="t"/>
        </w:pict>
      </w:r>
    </w:p>
    <w:p w14:paraId="7355F0F6" w14:textId="77777777" w:rsidR="007A6B50" w:rsidRDefault="00000000">
      <w:pPr>
        <w:pStyle w:val="Heading1"/>
      </w:pPr>
      <w:bookmarkStart w:id="114" w:name="transition-states"/>
      <w:bookmarkEnd w:id="113"/>
      <w:r>
        <w:t>4.4 Transition State(s)</w:t>
      </w:r>
    </w:p>
    <w:p w14:paraId="430A0E8B" w14:textId="77777777" w:rsidR="007A6B50" w:rsidRDefault="00000000">
      <w:pPr>
        <w:pStyle w:val="FirstParagraph"/>
      </w:pPr>
      <w:r>
        <w:t>The organization should not move directly from the current fragmented state to the complete target architecture.</w:t>
      </w:r>
    </w:p>
    <w:p w14:paraId="73DCCA07" w14:textId="77777777" w:rsidR="007A6B50" w:rsidRDefault="00000000">
      <w:pPr>
        <w:pStyle w:val="BodyText"/>
      </w:pPr>
      <w:r>
        <w:t>Three transition states are recommended.</w:t>
      </w:r>
    </w:p>
    <w:p w14:paraId="783F5F15" w14:textId="77777777" w:rsidR="007A6B50" w:rsidRDefault="00000000">
      <w:r>
        <w:pict w14:anchorId="67B67838">
          <v:rect id="_x0000_i1055" style="width:0;height:1.5pt" o:hralign="center" o:hrstd="t" o:hr="t"/>
        </w:pict>
      </w:r>
    </w:p>
    <w:p w14:paraId="322FA23D" w14:textId="77777777" w:rsidR="007A6B50" w:rsidRDefault="00000000">
      <w:pPr>
        <w:pStyle w:val="Heading1"/>
      </w:pPr>
      <w:bookmarkStart w:id="115" w:name="transition-state-1-foundation"/>
      <w:bookmarkEnd w:id="114"/>
      <w:r>
        <w:t>Transition State 1 — Foundation</w:t>
      </w:r>
    </w:p>
    <w:p w14:paraId="686FD081" w14:textId="77777777" w:rsidR="007A6B50" w:rsidRDefault="00000000">
      <w:pPr>
        <w:pStyle w:val="Heading2"/>
      </w:pPr>
      <w:bookmarkStart w:id="116" w:name="business-architecture-2"/>
      <w:r>
        <w:t>4.4.1 Business Architecture</w:t>
      </w:r>
    </w:p>
    <w:p w14:paraId="249ED69B" w14:textId="77777777" w:rsidR="007A6B50" w:rsidRDefault="00000000">
      <w:pPr>
        <w:pStyle w:val="FirstParagraph"/>
      </w:pPr>
      <w:r>
        <w:t>Establish:</w:t>
      </w:r>
    </w:p>
    <w:p w14:paraId="7C9BC7CE" w14:textId="77777777" w:rsidR="007A6B50" w:rsidRDefault="00000000">
      <w:pPr>
        <w:pStyle w:val="Compact"/>
        <w:numPr>
          <w:ilvl w:val="0"/>
          <w:numId w:val="38"/>
        </w:numPr>
      </w:pPr>
      <w:r>
        <w:t>Enterprise Semantic Strategy</w:t>
      </w:r>
    </w:p>
    <w:p w14:paraId="7F4D1F52" w14:textId="77777777" w:rsidR="007A6B50" w:rsidRDefault="00000000">
      <w:pPr>
        <w:pStyle w:val="Compact"/>
        <w:numPr>
          <w:ilvl w:val="0"/>
          <w:numId w:val="38"/>
        </w:numPr>
      </w:pPr>
      <w:r>
        <w:t>Semantic Architecture</w:t>
      </w:r>
    </w:p>
    <w:p w14:paraId="4CB785CC" w14:textId="77777777" w:rsidR="007A6B50" w:rsidRDefault="00000000">
      <w:pPr>
        <w:pStyle w:val="Compact"/>
        <w:numPr>
          <w:ilvl w:val="0"/>
          <w:numId w:val="38"/>
        </w:numPr>
      </w:pPr>
      <w:r>
        <w:t>Governance model</w:t>
      </w:r>
    </w:p>
    <w:p w14:paraId="3794CA70" w14:textId="77777777" w:rsidR="007A6B50" w:rsidRDefault="00000000">
      <w:pPr>
        <w:pStyle w:val="Compact"/>
        <w:numPr>
          <w:ilvl w:val="0"/>
          <w:numId w:val="38"/>
        </w:numPr>
      </w:pPr>
      <w:r>
        <w:t>Domain ownership</w:t>
      </w:r>
    </w:p>
    <w:p w14:paraId="6226F0AB" w14:textId="77777777" w:rsidR="007A6B50" w:rsidRDefault="00000000">
      <w:pPr>
        <w:pStyle w:val="Compact"/>
        <w:numPr>
          <w:ilvl w:val="0"/>
          <w:numId w:val="38"/>
        </w:numPr>
      </w:pPr>
      <w:r>
        <w:t>Semantic standards</w:t>
      </w:r>
    </w:p>
    <w:p w14:paraId="0AEBC2FD" w14:textId="77777777" w:rsidR="007A6B50" w:rsidRDefault="00000000">
      <w:pPr>
        <w:pStyle w:val="Compact"/>
        <w:numPr>
          <w:ilvl w:val="0"/>
          <w:numId w:val="38"/>
        </w:numPr>
      </w:pPr>
      <w:r>
        <w:t>Technology governance</w:t>
      </w:r>
    </w:p>
    <w:p w14:paraId="11A428D9" w14:textId="77777777" w:rsidR="007A6B50" w:rsidRDefault="00000000">
      <w:pPr>
        <w:pStyle w:val="Compact"/>
        <w:numPr>
          <w:ilvl w:val="0"/>
          <w:numId w:val="38"/>
        </w:numPr>
      </w:pPr>
      <w:r>
        <w:t>Semantic asset classification</w:t>
      </w:r>
    </w:p>
    <w:p w14:paraId="61BFC481" w14:textId="77777777" w:rsidR="007A6B50" w:rsidRDefault="00000000">
      <w:pPr>
        <w:pStyle w:val="Compact"/>
        <w:numPr>
          <w:ilvl w:val="0"/>
          <w:numId w:val="38"/>
        </w:numPr>
      </w:pPr>
      <w:r>
        <w:t>Common lifecycle</w:t>
      </w:r>
    </w:p>
    <w:p w14:paraId="14E26122" w14:textId="77777777" w:rsidR="007A6B50" w:rsidRDefault="00000000">
      <w:pPr>
        <w:pStyle w:val="Heading3"/>
      </w:pPr>
      <w:bookmarkStart w:id="117" w:name="business-model"/>
      <w:r>
        <w:lastRenderedPageBreak/>
        <w:t>Business Model</w:t>
      </w:r>
    </w:p>
    <w:p w14:paraId="4BB507C7" w14:textId="77777777" w:rsidR="007A6B50" w:rsidRDefault="00000000">
      <w:pPr>
        <w:pStyle w:val="SourceCode"/>
      </w:pPr>
      <w:r>
        <w:rPr>
          <w:rStyle w:val="VerbatimChar"/>
        </w:rPr>
        <w:t>Enterprise Governance</w:t>
      </w:r>
      <w:r>
        <w:br/>
      </w:r>
      <w:r>
        <w:rPr>
          <w:rStyle w:val="VerbatimChar"/>
        </w:rPr>
        <w:t xml:space="preserve">        │</w:t>
      </w:r>
      <w:r>
        <w:br/>
      </w:r>
      <w:r>
        <w:rPr>
          <w:rStyle w:val="VerbatimChar"/>
        </w:rPr>
        <w:t xml:space="preserve">        ▼</w:t>
      </w:r>
      <w:r>
        <w:br/>
      </w:r>
      <w:r>
        <w:rPr>
          <w:rStyle w:val="VerbatimChar"/>
        </w:rPr>
        <w:t>Semantic Architecture</w:t>
      </w:r>
      <w:r>
        <w:br/>
      </w:r>
      <w:r>
        <w:rPr>
          <w:rStyle w:val="VerbatimChar"/>
        </w:rPr>
        <w:t xml:space="preserve">        │</w:t>
      </w:r>
      <w:r>
        <w:br/>
      </w:r>
      <w:r>
        <w:rPr>
          <w:rStyle w:val="VerbatimChar"/>
        </w:rPr>
        <w:t xml:space="preserve">        ▼</w:t>
      </w:r>
      <w:r>
        <w:br/>
      </w:r>
      <w:r>
        <w:rPr>
          <w:rStyle w:val="VerbatimChar"/>
        </w:rPr>
        <w:t>Domain Semantic Owners</w:t>
      </w:r>
      <w:r>
        <w:br/>
      </w:r>
      <w:r>
        <w:rPr>
          <w:rStyle w:val="VerbatimChar"/>
        </w:rPr>
        <w:t xml:space="preserve">        │</w:t>
      </w:r>
      <w:r>
        <w:br/>
      </w:r>
      <w:r>
        <w:rPr>
          <w:rStyle w:val="VerbatimChar"/>
        </w:rPr>
        <w:t xml:space="preserve">        ▼</w:t>
      </w:r>
      <w:r>
        <w:br/>
      </w:r>
      <w:r>
        <w:rPr>
          <w:rStyle w:val="VerbatimChar"/>
        </w:rPr>
        <w:t>Existing Semantic Teams</w:t>
      </w:r>
    </w:p>
    <w:p w14:paraId="7AF8407F" w14:textId="77777777" w:rsidR="007A6B50" w:rsidRDefault="00000000">
      <w:pPr>
        <w:pStyle w:val="FirstParagraph"/>
      </w:pPr>
      <w:r>
        <w:t xml:space="preserve">The objective is </w:t>
      </w:r>
      <w:r>
        <w:rPr>
          <w:b/>
          <w:bCs/>
        </w:rPr>
        <w:t>control and visibility</w:t>
      </w:r>
      <w:r>
        <w:t>, not immediate platform consolidation.</w:t>
      </w:r>
    </w:p>
    <w:p w14:paraId="20CF34DC" w14:textId="77777777" w:rsidR="007A6B50" w:rsidRDefault="00000000">
      <w:r>
        <w:pict w14:anchorId="5E2EFAAC">
          <v:rect id="_x0000_i1056" style="width:0;height:1.5pt" o:hralign="center" o:hrstd="t" o:hr="t"/>
        </w:pict>
      </w:r>
    </w:p>
    <w:p w14:paraId="482BA4FA" w14:textId="77777777" w:rsidR="007A6B50" w:rsidRDefault="00000000">
      <w:pPr>
        <w:pStyle w:val="Heading1"/>
      </w:pPr>
      <w:bookmarkStart w:id="118" w:name="X64ed1262c00e6aa74aed10bd5e0b0c2953cacbf"/>
      <w:bookmarkEnd w:id="115"/>
      <w:bookmarkEnd w:id="116"/>
      <w:bookmarkEnd w:id="117"/>
      <w:r>
        <w:t>Transition State 1 — Application Architecture</w:t>
      </w:r>
    </w:p>
    <w:p w14:paraId="4D64E87B" w14:textId="77777777" w:rsidR="007A6B50" w:rsidRDefault="00000000">
      <w:pPr>
        <w:pStyle w:val="FirstParagraph"/>
      </w:pPr>
      <w:r>
        <w:t>Introduce:</w:t>
      </w:r>
    </w:p>
    <w:p w14:paraId="33379279" w14:textId="77777777" w:rsidR="007A6B50" w:rsidRDefault="00000000">
      <w:pPr>
        <w:pStyle w:val="SourceCode"/>
      </w:pPr>
      <w:r>
        <w:rPr>
          <w:rStyle w:val="VerbatimChar"/>
        </w:rPr>
        <w:t>Semantic Registry</w:t>
      </w:r>
      <w:r>
        <w:br/>
      </w:r>
      <w:r>
        <w:rPr>
          <w:rStyle w:val="VerbatimChar"/>
        </w:rPr>
        <w:t xml:space="preserve">       +</w:t>
      </w:r>
      <w:r>
        <w:br/>
      </w:r>
      <w:r>
        <w:rPr>
          <w:rStyle w:val="VerbatimChar"/>
        </w:rPr>
        <w:t>Semantic Governance</w:t>
      </w:r>
      <w:r>
        <w:br/>
      </w:r>
      <w:r>
        <w:rPr>
          <w:rStyle w:val="VerbatimChar"/>
        </w:rPr>
        <w:t xml:space="preserve">       +</w:t>
      </w:r>
      <w:r>
        <w:br/>
      </w:r>
      <w:r>
        <w:rPr>
          <w:rStyle w:val="VerbatimChar"/>
        </w:rPr>
        <w:t>Common Repository</w:t>
      </w:r>
      <w:r>
        <w:br/>
      </w:r>
      <w:r>
        <w:rPr>
          <w:rStyle w:val="VerbatimChar"/>
        </w:rPr>
        <w:t xml:space="preserve">       +</w:t>
      </w:r>
      <w:r>
        <w:br/>
      </w:r>
      <w:r>
        <w:rPr>
          <w:rStyle w:val="VerbatimChar"/>
        </w:rPr>
        <w:t>Basic Lifecycle</w:t>
      </w:r>
    </w:p>
    <w:p w14:paraId="75FAF2FC" w14:textId="77777777" w:rsidR="007A6B50" w:rsidRDefault="00000000">
      <w:pPr>
        <w:pStyle w:val="FirstParagraph"/>
      </w:pPr>
      <w:r>
        <w:t>Existing tools continue operating.</w:t>
      </w:r>
    </w:p>
    <w:p w14:paraId="3748B53E" w14:textId="77777777" w:rsidR="007A6B50" w:rsidRDefault="00000000">
      <w:pPr>
        <w:pStyle w:val="BodyText"/>
      </w:pPr>
      <w:r>
        <w:t>The enterprise begins connecting them through standards and metadata integration.</w:t>
      </w:r>
    </w:p>
    <w:p w14:paraId="7B5DE390" w14:textId="77777777" w:rsidR="007A6B50" w:rsidRDefault="00000000">
      <w:pPr>
        <w:pStyle w:val="SourceCode"/>
      </w:pPr>
      <w:r>
        <w:rPr>
          <w:rStyle w:val="VerbatimChar"/>
        </w:rPr>
        <w:t>Existing Tools</w:t>
      </w:r>
      <w:r>
        <w:br/>
      </w:r>
      <w:r>
        <w:rPr>
          <w:rStyle w:val="VerbatimChar"/>
        </w:rPr>
        <w:t xml:space="preserve">  │    │    │</w:t>
      </w:r>
      <w:r>
        <w:br/>
      </w:r>
      <w:r>
        <w:rPr>
          <w:rStyle w:val="VerbatimChar"/>
        </w:rPr>
        <w:t xml:space="preserve">  ▼    ▼    ▼</w:t>
      </w:r>
      <w:r>
        <w:br/>
      </w:r>
      <w:r>
        <w:rPr>
          <w:rStyle w:val="VerbatimChar"/>
        </w:rPr>
        <w:t>Tool A Tool B Tool C</w:t>
      </w:r>
      <w:r>
        <w:br/>
      </w:r>
      <w:r>
        <w:rPr>
          <w:rStyle w:val="VerbatimChar"/>
        </w:rPr>
        <w:t xml:space="preserve">  │    │    │</w:t>
      </w:r>
      <w:r>
        <w:br/>
      </w:r>
      <w:r>
        <w:rPr>
          <w:rStyle w:val="VerbatimChar"/>
        </w:rPr>
        <w:t xml:space="preserve">  └────┼────┘</w:t>
      </w:r>
      <w:r>
        <w:br/>
      </w:r>
      <w:r>
        <w:rPr>
          <w:rStyle w:val="VerbatimChar"/>
        </w:rPr>
        <w:t xml:space="preserve">       ▼</w:t>
      </w:r>
      <w:r>
        <w:br/>
      </w:r>
      <w:r>
        <w:rPr>
          <w:rStyle w:val="VerbatimChar"/>
        </w:rPr>
        <w:t>Semantic Registry</w:t>
      </w:r>
      <w:r>
        <w:br/>
      </w:r>
      <w:r>
        <w:rPr>
          <w:rStyle w:val="VerbatimChar"/>
        </w:rPr>
        <w:t xml:space="preserve">       │</w:t>
      </w:r>
      <w:r>
        <w:br/>
      </w:r>
      <w:r>
        <w:rPr>
          <w:rStyle w:val="VerbatimChar"/>
        </w:rPr>
        <w:t xml:space="preserve">       ▼</w:t>
      </w:r>
      <w:r>
        <w:br/>
      </w:r>
      <w:r>
        <w:rPr>
          <w:rStyle w:val="VerbatimChar"/>
        </w:rPr>
        <w:t>Enterprise Governance</w:t>
      </w:r>
    </w:p>
    <w:p w14:paraId="5BEFF58F" w14:textId="77777777" w:rsidR="007A6B50" w:rsidRDefault="00000000">
      <w:r>
        <w:pict w14:anchorId="4B537BC4">
          <v:rect id="_x0000_i1057" style="width:0;height:1.5pt" o:hralign="center" o:hrstd="t" o:hr="t"/>
        </w:pict>
      </w:r>
    </w:p>
    <w:p w14:paraId="1FAC5EAB" w14:textId="77777777" w:rsidR="007A6B50" w:rsidRDefault="00000000">
      <w:pPr>
        <w:pStyle w:val="Heading1"/>
      </w:pPr>
      <w:bookmarkStart w:id="119" w:name="X6e49bbd10d94bea2cf1788d7eab98fa29168b91"/>
      <w:bookmarkEnd w:id="118"/>
      <w:r>
        <w:lastRenderedPageBreak/>
        <w:t>Transition State 1 — Technology Architecture</w:t>
      </w:r>
    </w:p>
    <w:p w14:paraId="32B8994B" w14:textId="77777777" w:rsidR="007A6B50" w:rsidRDefault="00000000">
      <w:pPr>
        <w:pStyle w:val="FirstParagraph"/>
      </w:pPr>
      <w:r>
        <w:t>Focus on:</w:t>
      </w:r>
    </w:p>
    <w:p w14:paraId="6EDD9D8C" w14:textId="77777777" w:rsidR="007A6B50" w:rsidRDefault="00000000">
      <w:pPr>
        <w:pStyle w:val="Compact"/>
        <w:numPr>
          <w:ilvl w:val="0"/>
          <w:numId w:val="39"/>
        </w:numPr>
      </w:pPr>
      <w:r>
        <w:t>identity;</w:t>
      </w:r>
    </w:p>
    <w:p w14:paraId="46F1F2C1" w14:textId="77777777" w:rsidR="007A6B50" w:rsidRDefault="00000000">
      <w:pPr>
        <w:pStyle w:val="Compact"/>
        <w:numPr>
          <w:ilvl w:val="0"/>
          <w:numId w:val="39"/>
        </w:numPr>
      </w:pPr>
      <w:r>
        <w:t>access;</w:t>
      </w:r>
    </w:p>
    <w:p w14:paraId="4AFAA95C" w14:textId="77777777" w:rsidR="007A6B50" w:rsidRDefault="00000000">
      <w:pPr>
        <w:pStyle w:val="Compact"/>
        <w:numPr>
          <w:ilvl w:val="0"/>
          <w:numId w:val="39"/>
        </w:numPr>
      </w:pPr>
      <w:r>
        <w:t>source control;</w:t>
      </w:r>
    </w:p>
    <w:p w14:paraId="0D4000B2" w14:textId="77777777" w:rsidR="007A6B50" w:rsidRDefault="00000000">
      <w:pPr>
        <w:pStyle w:val="Compact"/>
        <w:numPr>
          <w:ilvl w:val="0"/>
          <w:numId w:val="39"/>
        </w:numPr>
      </w:pPr>
      <w:r>
        <w:t>repository;</w:t>
      </w:r>
    </w:p>
    <w:p w14:paraId="6B677112" w14:textId="77777777" w:rsidR="007A6B50" w:rsidRDefault="00000000">
      <w:pPr>
        <w:pStyle w:val="Compact"/>
        <w:numPr>
          <w:ilvl w:val="0"/>
          <w:numId w:val="39"/>
        </w:numPr>
      </w:pPr>
      <w:r>
        <w:t>API;</w:t>
      </w:r>
    </w:p>
    <w:p w14:paraId="7A69B985" w14:textId="77777777" w:rsidR="007A6B50" w:rsidRDefault="00000000">
      <w:pPr>
        <w:pStyle w:val="Compact"/>
        <w:numPr>
          <w:ilvl w:val="0"/>
          <w:numId w:val="39"/>
        </w:numPr>
      </w:pPr>
      <w:r>
        <w:t>CI/CD;</w:t>
      </w:r>
    </w:p>
    <w:p w14:paraId="44FF186E" w14:textId="77777777" w:rsidR="007A6B50" w:rsidRDefault="00000000">
      <w:pPr>
        <w:pStyle w:val="Compact"/>
        <w:numPr>
          <w:ilvl w:val="0"/>
          <w:numId w:val="39"/>
        </w:numPr>
      </w:pPr>
      <w:r>
        <w:t>metadata integration;</w:t>
      </w:r>
    </w:p>
    <w:p w14:paraId="09590A35" w14:textId="77777777" w:rsidR="007A6B50" w:rsidRDefault="00000000">
      <w:pPr>
        <w:pStyle w:val="Compact"/>
        <w:numPr>
          <w:ilvl w:val="0"/>
          <w:numId w:val="39"/>
        </w:numPr>
      </w:pPr>
      <w:r>
        <w:t>audit;</w:t>
      </w:r>
    </w:p>
    <w:p w14:paraId="37E9495A" w14:textId="77777777" w:rsidR="007A6B50" w:rsidRDefault="00000000">
      <w:pPr>
        <w:pStyle w:val="Compact"/>
        <w:numPr>
          <w:ilvl w:val="0"/>
          <w:numId w:val="39"/>
        </w:numPr>
      </w:pPr>
      <w:r>
        <w:t>monitoring.</w:t>
      </w:r>
    </w:p>
    <w:p w14:paraId="0BAFE115" w14:textId="77777777" w:rsidR="007A6B50" w:rsidRDefault="00000000">
      <w:pPr>
        <w:pStyle w:val="FirstParagraph"/>
      </w:pPr>
      <w:r>
        <w:t>Avoid premature technology consolidation.</w:t>
      </w:r>
    </w:p>
    <w:p w14:paraId="755A9EDE" w14:textId="77777777" w:rsidR="007A6B50" w:rsidRDefault="00000000">
      <w:r>
        <w:pict w14:anchorId="5CBFDB87">
          <v:rect id="_x0000_i1058" style="width:0;height:1.5pt" o:hralign="center" o:hrstd="t" o:hr="t"/>
        </w:pict>
      </w:r>
    </w:p>
    <w:p w14:paraId="308DAC5A" w14:textId="77777777" w:rsidR="007A6B50" w:rsidRDefault="00000000">
      <w:pPr>
        <w:pStyle w:val="Heading1"/>
      </w:pPr>
      <w:bookmarkStart w:id="120" w:name="transition-state-2-industrialization"/>
      <w:bookmarkEnd w:id="119"/>
      <w:r>
        <w:t>Transition State 2 — Industrialization</w:t>
      </w:r>
    </w:p>
    <w:p w14:paraId="4619BC5B" w14:textId="77777777" w:rsidR="007A6B50" w:rsidRDefault="00000000">
      <w:pPr>
        <w:pStyle w:val="Heading2"/>
      </w:pPr>
      <w:bookmarkStart w:id="121" w:name="business-architecture-3"/>
      <w:r>
        <w:t>4.4.1 Business Architecture</w:t>
      </w:r>
    </w:p>
    <w:p w14:paraId="645BC9B8" w14:textId="77777777" w:rsidR="007A6B50" w:rsidRDefault="00000000">
      <w:pPr>
        <w:pStyle w:val="FirstParagraph"/>
      </w:pPr>
      <w:r>
        <w:t>Introduce formal:</w:t>
      </w:r>
    </w:p>
    <w:p w14:paraId="30568FCE" w14:textId="77777777" w:rsidR="007A6B50" w:rsidRDefault="00000000">
      <w:pPr>
        <w:pStyle w:val="Compact"/>
        <w:numPr>
          <w:ilvl w:val="0"/>
          <w:numId w:val="40"/>
        </w:numPr>
      </w:pPr>
      <w:r>
        <w:t>semantic lifecycle;</w:t>
      </w:r>
    </w:p>
    <w:p w14:paraId="03D7A443" w14:textId="77777777" w:rsidR="007A6B50" w:rsidRDefault="00000000">
      <w:pPr>
        <w:pStyle w:val="Compact"/>
        <w:numPr>
          <w:ilvl w:val="0"/>
          <w:numId w:val="40"/>
        </w:numPr>
      </w:pPr>
      <w:r>
        <w:t>semantic certification;</w:t>
      </w:r>
    </w:p>
    <w:p w14:paraId="02C54A54" w14:textId="77777777" w:rsidR="007A6B50" w:rsidRDefault="00000000">
      <w:pPr>
        <w:pStyle w:val="Compact"/>
        <w:numPr>
          <w:ilvl w:val="0"/>
          <w:numId w:val="40"/>
        </w:numPr>
      </w:pPr>
      <w:r>
        <w:t>domain governance;</w:t>
      </w:r>
    </w:p>
    <w:p w14:paraId="65C11D87" w14:textId="77777777" w:rsidR="007A6B50" w:rsidRDefault="00000000">
      <w:pPr>
        <w:pStyle w:val="Compact"/>
        <w:numPr>
          <w:ilvl w:val="0"/>
          <w:numId w:val="40"/>
        </w:numPr>
      </w:pPr>
      <w:r>
        <w:t>enterprise review;</w:t>
      </w:r>
    </w:p>
    <w:p w14:paraId="3C96B9E8" w14:textId="77777777" w:rsidR="007A6B50" w:rsidRDefault="00000000">
      <w:pPr>
        <w:pStyle w:val="Compact"/>
        <w:numPr>
          <w:ilvl w:val="0"/>
          <w:numId w:val="40"/>
        </w:numPr>
      </w:pPr>
      <w:r>
        <w:t>semantic quality management;</w:t>
      </w:r>
    </w:p>
    <w:p w14:paraId="7D66DF68" w14:textId="77777777" w:rsidR="007A6B50" w:rsidRDefault="00000000">
      <w:pPr>
        <w:pStyle w:val="Compact"/>
        <w:numPr>
          <w:ilvl w:val="0"/>
          <w:numId w:val="40"/>
        </w:numPr>
      </w:pPr>
      <w:r>
        <w:t>common engineering practices.</w:t>
      </w:r>
    </w:p>
    <w:p w14:paraId="6E9588B9" w14:textId="77777777" w:rsidR="007A6B50" w:rsidRDefault="00000000">
      <w:r>
        <w:pict w14:anchorId="4755B544">
          <v:rect id="_x0000_i1059" style="width:0;height:1.5pt" o:hralign="center" o:hrstd="t" o:hr="t"/>
        </w:pict>
      </w:r>
    </w:p>
    <w:p w14:paraId="79AB096E" w14:textId="77777777" w:rsidR="007A6B50" w:rsidRDefault="00000000">
      <w:pPr>
        <w:pStyle w:val="Heading2"/>
      </w:pPr>
      <w:bookmarkStart w:id="122" w:name="application-architecture-1"/>
      <w:bookmarkEnd w:id="121"/>
      <w:r>
        <w:t>4.4.2 Application Architecture</w:t>
      </w:r>
    </w:p>
    <w:p w14:paraId="3195B447" w14:textId="77777777" w:rsidR="007A6B50" w:rsidRDefault="00000000">
      <w:pPr>
        <w:pStyle w:val="FirstParagraph"/>
      </w:pPr>
      <w:r>
        <w:t>Add:</w:t>
      </w:r>
    </w:p>
    <w:p w14:paraId="5731D03F" w14:textId="77777777" w:rsidR="007A6B50" w:rsidRDefault="00000000">
      <w:pPr>
        <w:pStyle w:val="SourceCode"/>
      </w:pPr>
      <w:r>
        <w:rPr>
          <w:rStyle w:val="VerbatimChar"/>
        </w:rPr>
        <w:t>Ontology Engineering</w:t>
      </w:r>
      <w:r>
        <w:br/>
      </w:r>
      <w:r>
        <w:rPr>
          <w:rStyle w:val="VerbatimChar"/>
        </w:rPr>
        <w:t xml:space="preserve">        │</w:t>
      </w:r>
      <w:r>
        <w:br/>
      </w:r>
      <w:r>
        <w:rPr>
          <w:rStyle w:val="VerbatimChar"/>
        </w:rPr>
        <w:t xml:space="preserve">        ▼</w:t>
      </w:r>
      <w:r>
        <w:br/>
      </w:r>
      <w:r>
        <w:rPr>
          <w:rStyle w:val="VerbatimChar"/>
        </w:rPr>
        <w:t>Mapping</w:t>
      </w:r>
      <w:r>
        <w:br/>
      </w:r>
      <w:r>
        <w:rPr>
          <w:rStyle w:val="VerbatimChar"/>
        </w:rPr>
        <w:t xml:space="preserve">        │</w:t>
      </w:r>
      <w:r>
        <w:br/>
      </w:r>
      <w:r>
        <w:rPr>
          <w:rStyle w:val="VerbatimChar"/>
        </w:rPr>
        <w:t xml:space="preserve">        ▼</w:t>
      </w:r>
      <w:r>
        <w:br/>
      </w:r>
      <w:r>
        <w:rPr>
          <w:rStyle w:val="VerbatimChar"/>
        </w:rPr>
        <w:t>Validation</w:t>
      </w:r>
      <w:r>
        <w:br/>
      </w:r>
      <w:r>
        <w:rPr>
          <w:rStyle w:val="VerbatimChar"/>
        </w:rPr>
        <w:t xml:space="preserve">        │</w:t>
      </w:r>
      <w:r>
        <w:br/>
      </w:r>
      <w:r>
        <w:rPr>
          <w:rStyle w:val="VerbatimChar"/>
        </w:rPr>
        <w:lastRenderedPageBreak/>
        <w:t xml:space="preserve">        ▼</w:t>
      </w:r>
      <w:r>
        <w:br/>
      </w:r>
      <w:r>
        <w:rPr>
          <w:rStyle w:val="VerbatimChar"/>
        </w:rPr>
        <w:t>Automated Testing</w:t>
      </w:r>
      <w:r>
        <w:br/>
      </w:r>
      <w:r>
        <w:rPr>
          <w:rStyle w:val="VerbatimChar"/>
        </w:rPr>
        <w:t xml:space="preserve">        │</w:t>
      </w:r>
      <w:r>
        <w:br/>
      </w:r>
      <w:r>
        <w:rPr>
          <w:rStyle w:val="VerbatimChar"/>
        </w:rPr>
        <w:t xml:space="preserve">        ▼</w:t>
      </w:r>
      <w:r>
        <w:br/>
      </w:r>
      <w:r>
        <w:rPr>
          <w:rStyle w:val="VerbatimChar"/>
        </w:rPr>
        <w:t>Registry</w:t>
      </w:r>
      <w:r>
        <w:br/>
      </w:r>
      <w:r>
        <w:rPr>
          <w:rStyle w:val="VerbatimChar"/>
        </w:rPr>
        <w:t xml:space="preserve">        │</w:t>
      </w:r>
      <w:r>
        <w:br/>
      </w:r>
      <w:r>
        <w:rPr>
          <w:rStyle w:val="VerbatimChar"/>
        </w:rPr>
        <w:t xml:space="preserve">        ▼</w:t>
      </w:r>
      <w:r>
        <w:br/>
      </w:r>
      <w:r>
        <w:rPr>
          <w:rStyle w:val="VerbatimChar"/>
        </w:rPr>
        <w:t>Release</w:t>
      </w:r>
    </w:p>
    <w:p w14:paraId="2D0EF387" w14:textId="77777777" w:rsidR="007A6B50" w:rsidRDefault="00000000">
      <w:pPr>
        <w:pStyle w:val="FirstParagraph"/>
      </w:pPr>
      <w:r>
        <w:t>Introduce integration between:</w:t>
      </w:r>
    </w:p>
    <w:p w14:paraId="31A15870" w14:textId="77777777" w:rsidR="007A6B50" w:rsidRDefault="00000000">
      <w:pPr>
        <w:pStyle w:val="Compact"/>
        <w:numPr>
          <w:ilvl w:val="0"/>
          <w:numId w:val="41"/>
        </w:numPr>
      </w:pPr>
      <w:r>
        <w:t>modeling tools;</w:t>
      </w:r>
    </w:p>
    <w:p w14:paraId="15CA84BA" w14:textId="77777777" w:rsidR="007A6B50" w:rsidRDefault="00000000">
      <w:pPr>
        <w:pStyle w:val="Compact"/>
        <w:numPr>
          <w:ilvl w:val="0"/>
          <w:numId w:val="41"/>
        </w:numPr>
      </w:pPr>
      <w:r>
        <w:t>metadata platforms;</w:t>
      </w:r>
    </w:p>
    <w:p w14:paraId="1552845A" w14:textId="77777777" w:rsidR="007A6B50" w:rsidRDefault="00000000">
      <w:pPr>
        <w:pStyle w:val="Compact"/>
        <w:numPr>
          <w:ilvl w:val="0"/>
          <w:numId w:val="41"/>
        </w:numPr>
      </w:pPr>
      <w:r>
        <w:t>repositories;</w:t>
      </w:r>
    </w:p>
    <w:p w14:paraId="19AC2DB1" w14:textId="77777777" w:rsidR="007A6B50" w:rsidRDefault="00000000">
      <w:pPr>
        <w:pStyle w:val="Compact"/>
        <w:numPr>
          <w:ilvl w:val="0"/>
          <w:numId w:val="41"/>
        </w:numPr>
      </w:pPr>
      <w:r>
        <w:t>workflow;</w:t>
      </w:r>
    </w:p>
    <w:p w14:paraId="7D618D3A" w14:textId="77777777" w:rsidR="007A6B50" w:rsidRDefault="00000000">
      <w:pPr>
        <w:pStyle w:val="Compact"/>
        <w:numPr>
          <w:ilvl w:val="0"/>
          <w:numId w:val="41"/>
        </w:numPr>
      </w:pPr>
      <w:r>
        <w:t>source control;</w:t>
      </w:r>
    </w:p>
    <w:p w14:paraId="2273F789" w14:textId="77777777" w:rsidR="007A6B50" w:rsidRDefault="00000000">
      <w:pPr>
        <w:pStyle w:val="Compact"/>
        <w:numPr>
          <w:ilvl w:val="0"/>
          <w:numId w:val="41"/>
        </w:numPr>
      </w:pPr>
      <w:r>
        <w:t>CI/CD;</w:t>
      </w:r>
    </w:p>
    <w:p w14:paraId="55EC1A36" w14:textId="77777777" w:rsidR="007A6B50" w:rsidRDefault="00000000">
      <w:pPr>
        <w:pStyle w:val="Compact"/>
        <w:numPr>
          <w:ilvl w:val="0"/>
          <w:numId w:val="41"/>
        </w:numPr>
      </w:pPr>
      <w:r>
        <w:t>runtime platforms.</w:t>
      </w:r>
    </w:p>
    <w:p w14:paraId="5DB6627B" w14:textId="77777777" w:rsidR="007A6B50" w:rsidRDefault="00000000">
      <w:r>
        <w:pict w14:anchorId="3E17C8C5">
          <v:rect id="_x0000_i1060" style="width:0;height:1.5pt" o:hralign="center" o:hrstd="t" o:hr="t"/>
        </w:pict>
      </w:r>
    </w:p>
    <w:p w14:paraId="38ECF2DC" w14:textId="77777777" w:rsidR="007A6B50" w:rsidRDefault="00000000">
      <w:pPr>
        <w:pStyle w:val="Heading2"/>
      </w:pPr>
      <w:bookmarkStart w:id="123" w:name="technology-architecture-1"/>
      <w:bookmarkEnd w:id="122"/>
      <w:r>
        <w:t>4.4.3 Technology Architecture</w:t>
      </w:r>
    </w:p>
    <w:p w14:paraId="752DA428" w14:textId="77777777" w:rsidR="007A6B50" w:rsidRDefault="00000000">
      <w:pPr>
        <w:pStyle w:val="FirstParagraph"/>
      </w:pPr>
      <w:r>
        <w:t>Establish the shared semantic platform capabilities:</w:t>
      </w:r>
    </w:p>
    <w:p w14:paraId="72FF823F" w14:textId="77777777" w:rsidR="007A6B50" w:rsidRDefault="00000000">
      <w:pPr>
        <w:pStyle w:val="SourceCode"/>
      </w:pPr>
      <w:r>
        <w:rPr>
          <w:rStyle w:val="VerbatimChar"/>
        </w:rPr>
        <w:t>Control Plane</w:t>
      </w:r>
      <w:r>
        <w:br/>
      </w:r>
      <w:r>
        <w:rPr>
          <w:rStyle w:val="VerbatimChar"/>
        </w:rPr>
        <w:t xml:space="preserve">     │</w:t>
      </w:r>
      <w:r>
        <w:br/>
      </w:r>
      <w:r>
        <w:rPr>
          <w:rStyle w:val="VerbatimChar"/>
        </w:rPr>
        <w:t xml:space="preserve">     ├── Registry</w:t>
      </w:r>
      <w:r>
        <w:br/>
      </w:r>
      <w:r>
        <w:rPr>
          <w:rStyle w:val="VerbatimChar"/>
        </w:rPr>
        <w:t xml:space="preserve">     ├── Metadata</w:t>
      </w:r>
      <w:r>
        <w:br/>
      </w:r>
      <w:r>
        <w:rPr>
          <w:rStyle w:val="VerbatimChar"/>
        </w:rPr>
        <w:t xml:space="preserve">     ├── Validation</w:t>
      </w:r>
      <w:r>
        <w:br/>
      </w:r>
      <w:r>
        <w:rPr>
          <w:rStyle w:val="VerbatimChar"/>
        </w:rPr>
        <w:t xml:space="preserve">     ├── Lifecycle</w:t>
      </w:r>
      <w:r>
        <w:br/>
      </w:r>
      <w:r>
        <w:rPr>
          <w:rStyle w:val="VerbatimChar"/>
        </w:rPr>
        <w:t xml:space="preserve">     └── Governance</w:t>
      </w:r>
      <w:r>
        <w:br/>
      </w:r>
      <w:r>
        <w:rPr>
          <w:rStyle w:val="VerbatimChar"/>
        </w:rPr>
        <w:t xml:space="preserve">              │</w:t>
      </w:r>
      <w:r>
        <w:br/>
      </w:r>
      <w:r>
        <w:rPr>
          <w:rStyle w:val="VerbatimChar"/>
        </w:rPr>
        <w:t xml:space="preserve">              ▼</w:t>
      </w:r>
      <w:r>
        <w:br/>
      </w:r>
      <w:r>
        <w:rPr>
          <w:rStyle w:val="VerbatimChar"/>
        </w:rPr>
        <w:t>Execution Platform</w:t>
      </w:r>
      <w:r>
        <w:br/>
      </w:r>
      <w:r>
        <w:rPr>
          <w:rStyle w:val="VerbatimChar"/>
        </w:rPr>
        <w:t xml:space="preserve">     │</w:t>
      </w:r>
      <w:r>
        <w:br/>
      </w:r>
      <w:r>
        <w:rPr>
          <w:rStyle w:val="VerbatimChar"/>
        </w:rPr>
        <w:t xml:space="preserve">     ├── Query</w:t>
      </w:r>
      <w:r>
        <w:br/>
      </w:r>
      <w:r>
        <w:rPr>
          <w:rStyle w:val="VerbatimChar"/>
        </w:rPr>
        <w:t xml:space="preserve">     ├── Graph</w:t>
      </w:r>
      <w:r>
        <w:br/>
      </w:r>
      <w:r>
        <w:rPr>
          <w:rStyle w:val="VerbatimChar"/>
        </w:rPr>
        <w:t xml:space="preserve">     ├── Reasoning</w:t>
      </w:r>
      <w:r>
        <w:br/>
      </w:r>
      <w:r>
        <w:rPr>
          <w:rStyle w:val="VerbatimChar"/>
        </w:rPr>
        <w:t xml:space="preserve">     └── Semantic APIs</w:t>
      </w:r>
    </w:p>
    <w:p w14:paraId="4F34A47F" w14:textId="77777777" w:rsidR="007A6B50" w:rsidRDefault="00000000">
      <w:r>
        <w:pict w14:anchorId="317E09F4">
          <v:rect id="_x0000_i1061" style="width:0;height:1.5pt" o:hralign="center" o:hrstd="t" o:hr="t"/>
        </w:pict>
      </w:r>
    </w:p>
    <w:p w14:paraId="31976E7C" w14:textId="77777777" w:rsidR="007A6B50" w:rsidRDefault="00000000">
      <w:pPr>
        <w:pStyle w:val="Heading1"/>
      </w:pPr>
      <w:bookmarkStart w:id="124" w:name="transition-state-3-enterprise-scale"/>
      <w:bookmarkEnd w:id="120"/>
      <w:bookmarkEnd w:id="123"/>
      <w:r>
        <w:t>Transition State 3 — Enterprise Scale</w:t>
      </w:r>
    </w:p>
    <w:p w14:paraId="1976566D" w14:textId="77777777" w:rsidR="007A6B50" w:rsidRDefault="00000000">
      <w:pPr>
        <w:pStyle w:val="Heading2"/>
      </w:pPr>
      <w:bookmarkStart w:id="125" w:name="business-architecture-4"/>
      <w:r>
        <w:t>4.4.1 Business Architecture</w:t>
      </w:r>
    </w:p>
    <w:p w14:paraId="6BDE6318" w14:textId="77777777" w:rsidR="007A6B50" w:rsidRDefault="00000000">
      <w:pPr>
        <w:pStyle w:val="FirstParagraph"/>
      </w:pPr>
      <w:r>
        <w:t>Semantic capabilities become a normal enterprise architectural service.</w:t>
      </w:r>
    </w:p>
    <w:p w14:paraId="4D8C8535" w14:textId="77777777" w:rsidR="007A6B50" w:rsidRDefault="00000000">
      <w:pPr>
        <w:pStyle w:val="BodyText"/>
      </w:pPr>
      <w:r>
        <w:lastRenderedPageBreak/>
        <w:t>Domains consume shared services while retaining ownership of their semantic models.</w:t>
      </w:r>
    </w:p>
    <w:p w14:paraId="22DF14E7" w14:textId="77777777" w:rsidR="007A6B50" w:rsidRDefault="00000000">
      <w:r>
        <w:pict w14:anchorId="4B50AE0E">
          <v:rect id="_x0000_i1062" style="width:0;height:1.5pt" o:hralign="center" o:hrstd="t" o:hr="t"/>
        </w:pict>
      </w:r>
    </w:p>
    <w:p w14:paraId="6331A2CE" w14:textId="77777777" w:rsidR="007A6B50" w:rsidRDefault="00000000">
      <w:pPr>
        <w:pStyle w:val="Heading2"/>
      </w:pPr>
      <w:bookmarkStart w:id="126" w:name="application-architecture-2"/>
      <w:bookmarkEnd w:id="125"/>
      <w:r>
        <w:t>4.4.2 Application Architecture</w:t>
      </w:r>
    </w:p>
    <w:p w14:paraId="023F9E38" w14:textId="77777777" w:rsidR="007A6B50" w:rsidRDefault="00000000">
      <w:pPr>
        <w:pStyle w:val="SourceCode"/>
      </w:pPr>
      <w:r>
        <w:rPr>
          <w:rStyle w:val="VerbatimChar"/>
        </w:rPr>
        <w:t xml:space="preserve">                  Enterprise Semantic Services</w:t>
      </w:r>
      <w:r>
        <w:br/>
      </w:r>
      <w:r>
        <w:rPr>
          <w:rStyle w:val="VerbatimChar"/>
        </w:rPr>
        <w:t xml:space="preserve">                            │</w:t>
      </w:r>
      <w:r>
        <w:br/>
      </w:r>
      <w:r>
        <w:rPr>
          <w:rStyle w:val="VerbatimChar"/>
        </w:rPr>
        <w:t xml:space="preserve">        ┌───────────────────┼────────────────────┐</w:t>
      </w:r>
      <w:r>
        <w:br/>
      </w:r>
      <w:r>
        <w:rPr>
          <w:rStyle w:val="VerbatimChar"/>
        </w:rPr>
        <w:t xml:space="preserve">        ▼                   ▼                    ▼</w:t>
      </w:r>
      <w:r>
        <w:br/>
      </w:r>
      <w:r>
        <w:rPr>
          <w:rStyle w:val="VerbatimChar"/>
        </w:rPr>
        <w:t xml:space="preserve">      Domain A            Domain B             Domain C</w:t>
      </w:r>
      <w:r>
        <w:br/>
      </w:r>
      <w:r>
        <w:rPr>
          <w:rStyle w:val="VerbatimChar"/>
        </w:rPr>
        <w:t xml:space="preserve">        │                   │                    │</w:t>
      </w:r>
      <w:r>
        <w:br/>
      </w:r>
      <w:r>
        <w:rPr>
          <w:rStyle w:val="VerbatimChar"/>
        </w:rPr>
        <w:t xml:space="preserve">        └───────────────────┼────────────────────┘</w:t>
      </w:r>
      <w:r>
        <w:br/>
      </w:r>
      <w:r>
        <w:rPr>
          <w:rStyle w:val="VerbatimChar"/>
        </w:rPr>
        <w:t xml:space="preserve">                            ▼</w:t>
      </w:r>
      <w:r>
        <w:br/>
      </w:r>
      <w:r>
        <w:rPr>
          <w:rStyle w:val="VerbatimChar"/>
        </w:rPr>
        <w:t xml:space="preserve">                    Semantic Runtime</w:t>
      </w:r>
      <w:r>
        <w:br/>
      </w:r>
      <w:r>
        <w:rPr>
          <w:rStyle w:val="VerbatimChar"/>
        </w:rPr>
        <w:t xml:space="preserve">                            │</w:t>
      </w:r>
      <w:r>
        <w:br/>
      </w:r>
      <w:r>
        <w:rPr>
          <w:rStyle w:val="VerbatimChar"/>
        </w:rPr>
        <w:t xml:space="preserve">             ┌──────────────┼──────────────┐</w:t>
      </w:r>
      <w:r>
        <w:br/>
      </w:r>
      <w:r>
        <w:rPr>
          <w:rStyle w:val="VerbatimChar"/>
        </w:rPr>
        <w:t xml:space="preserve">             ▼              ▼              ▼</w:t>
      </w:r>
      <w:r>
        <w:br/>
      </w:r>
      <w:r>
        <w:rPr>
          <w:rStyle w:val="VerbatimChar"/>
        </w:rPr>
        <w:t xml:space="preserve">            Data         Analytics          AI</w:t>
      </w:r>
    </w:p>
    <w:p w14:paraId="5DA5749A" w14:textId="77777777" w:rsidR="007A6B50" w:rsidRDefault="00000000">
      <w:r>
        <w:pict w14:anchorId="713235CF">
          <v:rect id="_x0000_i1063" style="width:0;height:1.5pt" o:hralign="center" o:hrstd="t" o:hr="t"/>
        </w:pict>
      </w:r>
    </w:p>
    <w:p w14:paraId="2F7722DF" w14:textId="77777777" w:rsidR="007A6B50" w:rsidRDefault="00000000">
      <w:pPr>
        <w:pStyle w:val="Heading2"/>
      </w:pPr>
      <w:bookmarkStart w:id="127" w:name="technology-architecture-2"/>
      <w:bookmarkEnd w:id="126"/>
      <w:r>
        <w:t>4.4.3 Technology Architecture</w:t>
      </w:r>
    </w:p>
    <w:p w14:paraId="08819736" w14:textId="77777777" w:rsidR="007A6B50" w:rsidRDefault="00000000">
      <w:pPr>
        <w:pStyle w:val="FirstParagraph"/>
      </w:pPr>
      <w:r>
        <w:t>The technology estate becomes capability-oriented.</w:t>
      </w:r>
    </w:p>
    <w:p w14:paraId="6E92B00E" w14:textId="77777777" w:rsidR="007A6B50" w:rsidRDefault="00000000">
      <w:pPr>
        <w:pStyle w:val="BodyText"/>
      </w:pPr>
      <w:r>
        <w:t>Multiple products may continue to exist where justified, but each must have a defined role in the enterprise architecture.</w:t>
      </w:r>
    </w:p>
    <w:p w14:paraId="0C790732" w14:textId="77777777" w:rsidR="007A6B50" w:rsidRDefault="00000000">
      <w:pPr>
        <w:pStyle w:val="SourceCode"/>
      </w:pPr>
      <w:r>
        <w:rPr>
          <w:rStyle w:val="VerbatimChar"/>
        </w:rPr>
        <w:t xml:space="preserve">                 ENTERPRISE CONTROL PLANE</w:t>
      </w:r>
      <w:r>
        <w:br/>
      </w:r>
      <w:r>
        <w:rPr>
          <w:rStyle w:val="VerbatimChar"/>
        </w:rPr>
        <w:t xml:space="preserve">                           │</w:t>
      </w:r>
      <w:r>
        <w:br/>
      </w:r>
      <w:r>
        <w:rPr>
          <w:rStyle w:val="VerbatimChar"/>
        </w:rPr>
        <w:t xml:space="preserve">       ┌───────────────────┼───────────────────┐</w:t>
      </w:r>
      <w:r>
        <w:br/>
      </w:r>
      <w:r>
        <w:rPr>
          <w:rStyle w:val="VerbatimChar"/>
        </w:rPr>
        <w:t xml:space="preserve">       ▼                   ▼                   ▼</w:t>
      </w:r>
      <w:r>
        <w:br/>
      </w:r>
      <w:r>
        <w:rPr>
          <w:rStyle w:val="VerbatimChar"/>
        </w:rPr>
        <w:t xml:space="preserve"> Semantic Engineering   Asset Management    Governance</w:t>
      </w:r>
      <w:r>
        <w:br/>
      </w:r>
      <w:r>
        <w:rPr>
          <w:rStyle w:val="VerbatimChar"/>
        </w:rPr>
        <w:t xml:space="preserve">       │                   │                   │</w:t>
      </w:r>
      <w:r>
        <w:br/>
      </w:r>
      <w:r>
        <w:rPr>
          <w:rStyle w:val="VerbatimChar"/>
        </w:rPr>
        <w:t xml:space="preserve">       └───────────────────┼───────────────────┘</w:t>
      </w:r>
      <w:r>
        <w:br/>
      </w:r>
      <w:r>
        <w:rPr>
          <w:rStyle w:val="VerbatimChar"/>
        </w:rPr>
        <w:t xml:space="preserve">                           ▼</w:t>
      </w:r>
      <w:r>
        <w:br/>
      </w:r>
      <w:r>
        <w:rPr>
          <w:rStyle w:val="VerbatimChar"/>
        </w:rPr>
        <w:t xml:space="preserve">                 EXECUTION PLATFORM</w:t>
      </w:r>
      <w:r>
        <w:br/>
      </w:r>
      <w:r>
        <w:rPr>
          <w:rStyle w:val="VerbatimChar"/>
        </w:rPr>
        <w:t xml:space="preserve">                           │</w:t>
      </w:r>
      <w:r>
        <w:br/>
      </w:r>
      <w:r>
        <w:rPr>
          <w:rStyle w:val="VerbatimChar"/>
        </w:rPr>
        <w:t xml:space="preserve">             ┌─────────────┼─────────────┐</w:t>
      </w:r>
      <w:r>
        <w:br/>
      </w:r>
      <w:r>
        <w:rPr>
          <w:rStyle w:val="VerbatimChar"/>
        </w:rPr>
        <w:t xml:space="preserve">             ▼             ▼             ▼</w:t>
      </w:r>
      <w:r>
        <w:br/>
      </w:r>
      <w:r>
        <w:rPr>
          <w:rStyle w:val="VerbatimChar"/>
        </w:rPr>
        <w:t xml:space="preserve">          Runtime        APIs          Graph</w:t>
      </w:r>
    </w:p>
    <w:p w14:paraId="1A15B141" w14:textId="77777777" w:rsidR="007A6B50" w:rsidRDefault="00000000">
      <w:r>
        <w:pict w14:anchorId="2E474787">
          <v:rect id="_x0000_i1064" style="width:0;height:1.5pt" o:hralign="center" o:hrstd="t" o:hr="t"/>
        </w:pict>
      </w:r>
    </w:p>
    <w:p w14:paraId="4D3DC4E8" w14:textId="77777777" w:rsidR="007A6B50" w:rsidRDefault="00000000">
      <w:pPr>
        <w:pStyle w:val="Heading1"/>
      </w:pPr>
      <w:bookmarkStart w:id="128" w:name="architecture-realization"/>
      <w:bookmarkEnd w:id="124"/>
      <w:bookmarkEnd w:id="127"/>
      <w:r>
        <w:lastRenderedPageBreak/>
        <w:t>5. Architecture Realization</w:t>
      </w:r>
    </w:p>
    <w:p w14:paraId="55B7DE42" w14:textId="77777777" w:rsidR="007A6B50" w:rsidRDefault="00000000">
      <w:pPr>
        <w:pStyle w:val="Heading1"/>
      </w:pPr>
      <w:bookmarkStart w:id="129" w:name="X72f6babe35b275239c440fc7bc3778f054020df"/>
      <w:bookmarkEnd w:id="128"/>
      <w:r>
        <w:t>5.1 Ontology and Semantics — Migration Plan View</w:t>
      </w:r>
    </w:p>
    <w:p w14:paraId="09D66BFD" w14:textId="77777777" w:rsidR="007A6B50" w:rsidRDefault="00000000">
      <w:pPr>
        <w:pStyle w:val="Heading2"/>
      </w:pPr>
      <w:bookmarkStart w:id="130" w:name="migration-principle"/>
      <w:r>
        <w:t>Migration Principle</w:t>
      </w:r>
    </w:p>
    <w:p w14:paraId="01F96C81" w14:textId="77777777" w:rsidR="007A6B50" w:rsidRDefault="00000000">
      <w:pPr>
        <w:pStyle w:val="BlockText"/>
      </w:pPr>
      <w:r>
        <w:rPr>
          <w:b/>
          <w:bCs/>
        </w:rPr>
        <w:t>Discover → Govern → Standardize → Integrate → Industrialize → Scale</w:t>
      </w:r>
    </w:p>
    <w:p w14:paraId="58C44F0D" w14:textId="77777777" w:rsidR="007A6B50" w:rsidRDefault="00000000">
      <w:r>
        <w:pict w14:anchorId="7F8FCD4C">
          <v:rect id="_x0000_i1065" style="width:0;height:1.5pt" o:hralign="center" o:hrstd="t" o:hr="t"/>
        </w:pict>
      </w:r>
    </w:p>
    <w:p w14:paraId="7E199CC8" w14:textId="77777777" w:rsidR="007A6B50" w:rsidRDefault="00000000">
      <w:pPr>
        <w:pStyle w:val="Heading2"/>
      </w:pPr>
      <w:bookmarkStart w:id="131" w:name="stage-1-discover"/>
      <w:bookmarkEnd w:id="130"/>
      <w:r>
        <w:t>Stage 1 — Discover</w:t>
      </w:r>
    </w:p>
    <w:p w14:paraId="37A0AD8D" w14:textId="77777777" w:rsidR="007A6B50" w:rsidRDefault="00000000">
      <w:pPr>
        <w:pStyle w:val="Heading3"/>
      </w:pPr>
      <w:bookmarkStart w:id="132" w:name="objectives"/>
      <w:r>
        <w:t>Objectives</w:t>
      </w:r>
    </w:p>
    <w:p w14:paraId="2A2ECEAB" w14:textId="77777777" w:rsidR="007A6B50" w:rsidRDefault="00000000">
      <w:pPr>
        <w:pStyle w:val="FirstParagraph"/>
      </w:pPr>
      <w:r>
        <w:t>Create an enterprise inventory of:</w:t>
      </w:r>
    </w:p>
    <w:p w14:paraId="60BB44CB" w14:textId="77777777" w:rsidR="007A6B50" w:rsidRDefault="00000000">
      <w:pPr>
        <w:pStyle w:val="Compact"/>
        <w:numPr>
          <w:ilvl w:val="0"/>
          <w:numId w:val="42"/>
        </w:numPr>
      </w:pPr>
      <w:r>
        <w:t>semantic models;</w:t>
      </w:r>
    </w:p>
    <w:p w14:paraId="0B4B1550" w14:textId="77777777" w:rsidR="007A6B50" w:rsidRDefault="00000000">
      <w:pPr>
        <w:pStyle w:val="Compact"/>
        <w:numPr>
          <w:ilvl w:val="0"/>
          <w:numId w:val="42"/>
        </w:numPr>
      </w:pPr>
      <w:r>
        <w:t>vocabularies;</w:t>
      </w:r>
    </w:p>
    <w:p w14:paraId="5A7D5150" w14:textId="77777777" w:rsidR="007A6B50" w:rsidRDefault="00000000">
      <w:pPr>
        <w:pStyle w:val="Compact"/>
        <w:numPr>
          <w:ilvl w:val="0"/>
          <w:numId w:val="42"/>
        </w:numPr>
      </w:pPr>
      <w:r>
        <w:t>taxonomies;</w:t>
      </w:r>
    </w:p>
    <w:p w14:paraId="14A54D32" w14:textId="77777777" w:rsidR="007A6B50" w:rsidRDefault="00000000">
      <w:pPr>
        <w:pStyle w:val="Compact"/>
        <w:numPr>
          <w:ilvl w:val="0"/>
          <w:numId w:val="42"/>
        </w:numPr>
      </w:pPr>
      <w:r>
        <w:t>ontologies;</w:t>
      </w:r>
    </w:p>
    <w:p w14:paraId="248F368E" w14:textId="77777777" w:rsidR="007A6B50" w:rsidRDefault="00000000">
      <w:pPr>
        <w:pStyle w:val="Compact"/>
        <w:numPr>
          <w:ilvl w:val="0"/>
          <w:numId w:val="42"/>
        </w:numPr>
      </w:pPr>
      <w:r>
        <w:t>mappings;</w:t>
      </w:r>
    </w:p>
    <w:p w14:paraId="252CB2B0" w14:textId="77777777" w:rsidR="007A6B50" w:rsidRDefault="00000000">
      <w:pPr>
        <w:pStyle w:val="Compact"/>
        <w:numPr>
          <w:ilvl w:val="0"/>
          <w:numId w:val="42"/>
        </w:numPr>
      </w:pPr>
      <w:r>
        <w:t>semantic rules;</w:t>
      </w:r>
    </w:p>
    <w:p w14:paraId="3ECFE041" w14:textId="77777777" w:rsidR="007A6B50" w:rsidRDefault="00000000">
      <w:pPr>
        <w:pStyle w:val="Compact"/>
        <w:numPr>
          <w:ilvl w:val="0"/>
          <w:numId w:val="42"/>
        </w:numPr>
      </w:pPr>
      <w:r>
        <w:t>industry model usage;</w:t>
      </w:r>
    </w:p>
    <w:p w14:paraId="47DB010B" w14:textId="77777777" w:rsidR="007A6B50" w:rsidRDefault="00000000">
      <w:pPr>
        <w:pStyle w:val="Compact"/>
        <w:numPr>
          <w:ilvl w:val="0"/>
          <w:numId w:val="42"/>
        </w:numPr>
      </w:pPr>
      <w:r>
        <w:t>tools;</w:t>
      </w:r>
    </w:p>
    <w:p w14:paraId="37C3DE42" w14:textId="77777777" w:rsidR="007A6B50" w:rsidRDefault="00000000">
      <w:pPr>
        <w:pStyle w:val="Compact"/>
        <w:numPr>
          <w:ilvl w:val="0"/>
          <w:numId w:val="42"/>
        </w:numPr>
      </w:pPr>
      <w:r>
        <w:t>repositories;</w:t>
      </w:r>
    </w:p>
    <w:p w14:paraId="70326CF4" w14:textId="77777777" w:rsidR="007A6B50" w:rsidRDefault="00000000">
      <w:pPr>
        <w:pStyle w:val="Compact"/>
        <w:numPr>
          <w:ilvl w:val="0"/>
          <w:numId w:val="42"/>
        </w:numPr>
      </w:pPr>
      <w:r>
        <w:t>runtime platforms;</w:t>
      </w:r>
    </w:p>
    <w:p w14:paraId="598ACAD2" w14:textId="77777777" w:rsidR="007A6B50" w:rsidRDefault="00000000">
      <w:pPr>
        <w:pStyle w:val="Compact"/>
        <w:numPr>
          <w:ilvl w:val="0"/>
          <w:numId w:val="42"/>
        </w:numPr>
      </w:pPr>
      <w:r>
        <w:t>ownership;</w:t>
      </w:r>
    </w:p>
    <w:p w14:paraId="3C93AFA2" w14:textId="77777777" w:rsidR="007A6B50" w:rsidRDefault="00000000">
      <w:pPr>
        <w:pStyle w:val="Compact"/>
        <w:numPr>
          <w:ilvl w:val="0"/>
          <w:numId w:val="42"/>
        </w:numPr>
      </w:pPr>
      <w:r>
        <w:t>dependencies.</w:t>
      </w:r>
    </w:p>
    <w:p w14:paraId="08C5AF6C" w14:textId="77777777" w:rsidR="007A6B50" w:rsidRDefault="00000000">
      <w:pPr>
        <w:pStyle w:val="Heading3"/>
      </w:pPr>
      <w:bookmarkStart w:id="133" w:name="output"/>
      <w:bookmarkEnd w:id="132"/>
      <w:r>
        <w:t>Output</w:t>
      </w:r>
    </w:p>
    <w:p w14:paraId="22E78659" w14:textId="77777777" w:rsidR="007A6B50" w:rsidRDefault="00000000">
      <w:pPr>
        <w:pStyle w:val="FirstParagraph"/>
      </w:pPr>
      <w:r>
        <w:rPr>
          <w:b/>
          <w:bCs/>
        </w:rPr>
        <w:t>Enterprise Semantic Landscape Inventory</w:t>
      </w:r>
    </w:p>
    <w:p w14:paraId="2719BC15" w14:textId="77777777" w:rsidR="007A6B50" w:rsidRDefault="00000000">
      <w:r>
        <w:pict w14:anchorId="4AC3D2D9">
          <v:rect id="_x0000_i1066" style="width:0;height:1.5pt" o:hralign="center" o:hrstd="t" o:hr="t"/>
        </w:pict>
      </w:r>
    </w:p>
    <w:p w14:paraId="21512A80" w14:textId="77777777" w:rsidR="007A6B50" w:rsidRDefault="00000000">
      <w:pPr>
        <w:pStyle w:val="Heading2"/>
      </w:pPr>
      <w:bookmarkStart w:id="134" w:name="stage-2-govern"/>
      <w:bookmarkEnd w:id="131"/>
      <w:bookmarkEnd w:id="133"/>
      <w:r>
        <w:t>Stage 2 — Govern</w:t>
      </w:r>
    </w:p>
    <w:p w14:paraId="41D8452B" w14:textId="77777777" w:rsidR="007A6B50" w:rsidRDefault="00000000">
      <w:pPr>
        <w:pStyle w:val="FirstParagraph"/>
      </w:pPr>
      <w:r>
        <w:t>Establish:</w:t>
      </w:r>
    </w:p>
    <w:p w14:paraId="20E26634" w14:textId="77777777" w:rsidR="007A6B50" w:rsidRDefault="00000000">
      <w:pPr>
        <w:pStyle w:val="Compact"/>
        <w:numPr>
          <w:ilvl w:val="0"/>
          <w:numId w:val="43"/>
        </w:numPr>
      </w:pPr>
      <w:r>
        <w:t>semantic governance;</w:t>
      </w:r>
    </w:p>
    <w:p w14:paraId="28779BBA" w14:textId="77777777" w:rsidR="007A6B50" w:rsidRDefault="00000000">
      <w:pPr>
        <w:pStyle w:val="Compact"/>
        <w:numPr>
          <w:ilvl w:val="0"/>
          <w:numId w:val="43"/>
        </w:numPr>
      </w:pPr>
      <w:r>
        <w:t>ownership;</w:t>
      </w:r>
    </w:p>
    <w:p w14:paraId="0F9E0950" w14:textId="77777777" w:rsidR="007A6B50" w:rsidRDefault="00000000">
      <w:pPr>
        <w:pStyle w:val="Compact"/>
        <w:numPr>
          <w:ilvl w:val="0"/>
          <w:numId w:val="43"/>
        </w:numPr>
      </w:pPr>
      <w:r>
        <w:t>architecture principles;</w:t>
      </w:r>
    </w:p>
    <w:p w14:paraId="3CD7F444" w14:textId="77777777" w:rsidR="007A6B50" w:rsidRDefault="00000000">
      <w:pPr>
        <w:pStyle w:val="Compact"/>
        <w:numPr>
          <w:ilvl w:val="0"/>
          <w:numId w:val="43"/>
        </w:numPr>
      </w:pPr>
      <w:r>
        <w:t>modeling standards;</w:t>
      </w:r>
    </w:p>
    <w:p w14:paraId="43C2A301" w14:textId="77777777" w:rsidR="007A6B50" w:rsidRDefault="00000000">
      <w:pPr>
        <w:pStyle w:val="Compact"/>
        <w:numPr>
          <w:ilvl w:val="0"/>
          <w:numId w:val="43"/>
        </w:numPr>
      </w:pPr>
      <w:r>
        <w:t>lifecycle states;</w:t>
      </w:r>
    </w:p>
    <w:p w14:paraId="1CF43016" w14:textId="77777777" w:rsidR="007A6B50" w:rsidRDefault="00000000">
      <w:pPr>
        <w:pStyle w:val="Compact"/>
        <w:numPr>
          <w:ilvl w:val="0"/>
          <w:numId w:val="43"/>
        </w:numPr>
      </w:pPr>
      <w:r>
        <w:lastRenderedPageBreak/>
        <w:t>approval process;</w:t>
      </w:r>
    </w:p>
    <w:p w14:paraId="5EE583D9" w14:textId="77777777" w:rsidR="007A6B50" w:rsidRDefault="00000000">
      <w:pPr>
        <w:pStyle w:val="Compact"/>
        <w:numPr>
          <w:ilvl w:val="0"/>
          <w:numId w:val="43"/>
        </w:numPr>
      </w:pPr>
      <w:r>
        <w:t>certification process;</w:t>
      </w:r>
    </w:p>
    <w:p w14:paraId="25FFFD17" w14:textId="77777777" w:rsidR="007A6B50" w:rsidRDefault="00000000">
      <w:pPr>
        <w:pStyle w:val="Compact"/>
        <w:numPr>
          <w:ilvl w:val="0"/>
          <w:numId w:val="43"/>
        </w:numPr>
      </w:pPr>
      <w:r>
        <w:t>technology governance.</w:t>
      </w:r>
    </w:p>
    <w:p w14:paraId="689D2C5A" w14:textId="77777777" w:rsidR="007A6B50" w:rsidRDefault="00000000">
      <w:pPr>
        <w:pStyle w:val="Heading3"/>
      </w:pPr>
      <w:bookmarkStart w:id="135" w:name="output-1"/>
      <w:r>
        <w:t>Output</w:t>
      </w:r>
    </w:p>
    <w:p w14:paraId="70BB6018" w14:textId="77777777" w:rsidR="007A6B50" w:rsidRDefault="00000000">
      <w:pPr>
        <w:pStyle w:val="FirstParagraph"/>
      </w:pPr>
      <w:r>
        <w:rPr>
          <w:b/>
          <w:bCs/>
        </w:rPr>
        <w:t>Enterprise Semantic Governance Framework</w:t>
      </w:r>
    </w:p>
    <w:p w14:paraId="5F626C08" w14:textId="77777777" w:rsidR="007A6B50" w:rsidRDefault="00000000">
      <w:r>
        <w:pict w14:anchorId="557C9A95">
          <v:rect id="_x0000_i1067" style="width:0;height:1.5pt" o:hralign="center" o:hrstd="t" o:hr="t"/>
        </w:pict>
      </w:r>
    </w:p>
    <w:p w14:paraId="5DD75DB9" w14:textId="77777777" w:rsidR="007A6B50" w:rsidRDefault="00000000">
      <w:pPr>
        <w:pStyle w:val="Heading2"/>
      </w:pPr>
      <w:bookmarkStart w:id="136" w:name="stage-3-standardize"/>
      <w:bookmarkEnd w:id="134"/>
      <w:bookmarkEnd w:id="135"/>
      <w:r>
        <w:t>Stage 3 — Standardize</w:t>
      </w:r>
    </w:p>
    <w:p w14:paraId="2A3374D9" w14:textId="77777777" w:rsidR="007A6B50" w:rsidRDefault="00000000">
      <w:pPr>
        <w:pStyle w:val="FirstParagraph"/>
      </w:pPr>
      <w:r>
        <w:t>Establish:</w:t>
      </w:r>
    </w:p>
    <w:p w14:paraId="13167F3A" w14:textId="77777777" w:rsidR="007A6B50" w:rsidRDefault="00000000">
      <w:pPr>
        <w:pStyle w:val="Compact"/>
        <w:numPr>
          <w:ilvl w:val="0"/>
          <w:numId w:val="44"/>
        </w:numPr>
      </w:pPr>
      <w:r>
        <w:t>common terminology;</w:t>
      </w:r>
    </w:p>
    <w:p w14:paraId="611B981A" w14:textId="77777777" w:rsidR="007A6B50" w:rsidRDefault="00000000">
      <w:pPr>
        <w:pStyle w:val="Compact"/>
        <w:numPr>
          <w:ilvl w:val="0"/>
          <w:numId w:val="44"/>
        </w:numPr>
      </w:pPr>
      <w:r>
        <w:t>semantic modeling standards;</w:t>
      </w:r>
    </w:p>
    <w:p w14:paraId="7AA71AF2" w14:textId="77777777" w:rsidR="007A6B50" w:rsidRDefault="00000000">
      <w:pPr>
        <w:pStyle w:val="Compact"/>
        <w:numPr>
          <w:ilvl w:val="0"/>
          <w:numId w:val="44"/>
        </w:numPr>
      </w:pPr>
      <w:r>
        <w:t>ontology design standards;</w:t>
      </w:r>
    </w:p>
    <w:p w14:paraId="77C1BFA1" w14:textId="77777777" w:rsidR="007A6B50" w:rsidRDefault="00000000">
      <w:pPr>
        <w:pStyle w:val="Compact"/>
        <w:numPr>
          <w:ilvl w:val="0"/>
          <w:numId w:val="44"/>
        </w:numPr>
      </w:pPr>
      <w:r>
        <w:t>mapping standards;</w:t>
      </w:r>
    </w:p>
    <w:p w14:paraId="5EE17E4B" w14:textId="77777777" w:rsidR="007A6B50" w:rsidRDefault="00000000">
      <w:pPr>
        <w:pStyle w:val="Compact"/>
        <w:numPr>
          <w:ilvl w:val="0"/>
          <w:numId w:val="44"/>
        </w:numPr>
      </w:pPr>
      <w:r>
        <w:t>validation standards;</w:t>
      </w:r>
    </w:p>
    <w:p w14:paraId="0BB6F85D" w14:textId="77777777" w:rsidR="007A6B50" w:rsidRDefault="00000000">
      <w:pPr>
        <w:pStyle w:val="Compact"/>
        <w:numPr>
          <w:ilvl w:val="0"/>
          <w:numId w:val="44"/>
        </w:numPr>
      </w:pPr>
      <w:r>
        <w:t>interoperability standards;</w:t>
      </w:r>
    </w:p>
    <w:p w14:paraId="0562B798" w14:textId="77777777" w:rsidR="007A6B50" w:rsidRDefault="00000000">
      <w:pPr>
        <w:pStyle w:val="Compact"/>
        <w:numPr>
          <w:ilvl w:val="0"/>
          <w:numId w:val="44"/>
        </w:numPr>
      </w:pPr>
      <w:r>
        <w:t>FIBO adoption strategy.</w:t>
      </w:r>
    </w:p>
    <w:p w14:paraId="3729F159" w14:textId="77777777" w:rsidR="007A6B50" w:rsidRDefault="00000000">
      <w:pPr>
        <w:pStyle w:val="Heading3"/>
      </w:pPr>
      <w:bookmarkStart w:id="137" w:name="output-2"/>
      <w:r>
        <w:t>Output</w:t>
      </w:r>
    </w:p>
    <w:p w14:paraId="5F1CC6D6" w14:textId="77777777" w:rsidR="007A6B50" w:rsidRDefault="00000000">
      <w:pPr>
        <w:pStyle w:val="FirstParagraph"/>
      </w:pPr>
      <w:r>
        <w:rPr>
          <w:b/>
          <w:bCs/>
        </w:rPr>
        <w:t>Enterprise Semantic Standards</w:t>
      </w:r>
    </w:p>
    <w:p w14:paraId="6E04E1F8" w14:textId="77777777" w:rsidR="007A6B50" w:rsidRDefault="00000000">
      <w:r>
        <w:pict w14:anchorId="28433879">
          <v:rect id="_x0000_i1068" style="width:0;height:1.5pt" o:hralign="center" o:hrstd="t" o:hr="t"/>
        </w:pict>
      </w:r>
    </w:p>
    <w:p w14:paraId="4C5DEC51" w14:textId="77777777" w:rsidR="007A6B50" w:rsidRDefault="00000000">
      <w:pPr>
        <w:pStyle w:val="Heading2"/>
      </w:pPr>
      <w:bookmarkStart w:id="138" w:name="stage-4-integrate"/>
      <w:bookmarkEnd w:id="136"/>
      <w:bookmarkEnd w:id="137"/>
      <w:r>
        <w:t>Stage 4 — Integrate</w:t>
      </w:r>
    </w:p>
    <w:p w14:paraId="4A3FB7C4" w14:textId="77777777" w:rsidR="007A6B50" w:rsidRDefault="00000000">
      <w:pPr>
        <w:pStyle w:val="FirstParagraph"/>
      </w:pPr>
      <w:r>
        <w:t>Connect:</w:t>
      </w:r>
    </w:p>
    <w:p w14:paraId="0979B9F7" w14:textId="77777777" w:rsidR="007A6B50" w:rsidRDefault="00000000">
      <w:pPr>
        <w:pStyle w:val="SourceCode"/>
      </w:pPr>
      <w:r>
        <w:rPr>
          <w:rStyle w:val="VerbatimChar"/>
        </w:rPr>
        <w:t>Modeling Tools</w:t>
      </w:r>
      <w:r>
        <w:br/>
      </w:r>
      <w:r>
        <w:rPr>
          <w:rStyle w:val="VerbatimChar"/>
        </w:rPr>
        <w:t xml:space="preserve">      │</w:t>
      </w:r>
      <w:r>
        <w:br/>
      </w:r>
      <w:r>
        <w:rPr>
          <w:rStyle w:val="VerbatimChar"/>
        </w:rPr>
        <w:t>Metadata Platforms</w:t>
      </w:r>
      <w:r>
        <w:br/>
      </w:r>
      <w:r>
        <w:rPr>
          <w:rStyle w:val="VerbatimChar"/>
        </w:rPr>
        <w:t xml:space="preserve">      │</w:t>
      </w:r>
      <w:r>
        <w:br/>
      </w:r>
      <w:r>
        <w:rPr>
          <w:rStyle w:val="VerbatimChar"/>
        </w:rPr>
        <w:t>Repositories</w:t>
      </w:r>
      <w:r>
        <w:br/>
      </w:r>
      <w:r>
        <w:rPr>
          <w:rStyle w:val="VerbatimChar"/>
        </w:rPr>
        <w:t xml:space="preserve">      │</w:t>
      </w:r>
      <w:r>
        <w:br/>
      </w:r>
      <w:r>
        <w:rPr>
          <w:rStyle w:val="VerbatimChar"/>
        </w:rPr>
        <w:t>Workflow</w:t>
      </w:r>
      <w:r>
        <w:br/>
      </w:r>
      <w:r>
        <w:rPr>
          <w:rStyle w:val="VerbatimChar"/>
        </w:rPr>
        <w:t xml:space="preserve">      │</w:t>
      </w:r>
      <w:r>
        <w:br/>
      </w:r>
      <w:r>
        <w:rPr>
          <w:rStyle w:val="VerbatimChar"/>
        </w:rPr>
        <w:t>Source Control</w:t>
      </w:r>
      <w:r>
        <w:br/>
      </w:r>
      <w:r>
        <w:rPr>
          <w:rStyle w:val="VerbatimChar"/>
        </w:rPr>
        <w:t xml:space="preserve">      │</w:t>
      </w:r>
      <w:r>
        <w:br/>
      </w:r>
      <w:r>
        <w:rPr>
          <w:rStyle w:val="VerbatimChar"/>
        </w:rPr>
        <w:t xml:space="preserve">      ▼</w:t>
      </w:r>
      <w:r>
        <w:br/>
      </w:r>
      <w:r>
        <w:rPr>
          <w:rStyle w:val="VerbatimChar"/>
        </w:rPr>
        <w:t>Semantic Control Plane</w:t>
      </w:r>
    </w:p>
    <w:p w14:paraId="1DDFF174" w14:textId="77777777" w:rsidR="007A6B50" w:rsidRDefault="00000000">
      <w:pPr>
        <w:pStyle w:val="Heading3"/>
      </w:pPr>
      <w:bookmarkStart w:id="139" w:name="output-3"/>
      <w:r>
        <w:t>Output</w:t>
      </w:r>
    </w:p>
    <w:p w14:paraId="333EB5E0" w14:textId="77777777" w:rsidR="007A6B50" w:rsidRDefault="00000000">
      <w:pPr>
        <w:pStyle w:val="FirstParagraph"/>
      </w:pPr>
      <w:r>
        <w:rPr>
          <w:b/>
          <w:bCs/>
        </w:rPr>
        <w:t>Integrated Semantic Engineering Environment</w:t>
      </w:r>
    </w:p>
    <w:p w14:paraId="07D417D6" w14:textId="77777777" w:rsidR="007A6B50" w:rsidRDefault="00000000">
      <w:r>
        <w:lastRenderedPageBreak/>
        <w:pict w14:anchorId="35DA347A">
          <v:rect id="_x0000_i1069" style="width:0;height:1.5pt" o:hralign="center" o:hrstd="t" o:hr="t"/>
        </w:pict>
      </w:r>
    </w:p>
    <w:p w14:paraId="6EA32ED4" w14:textId="77777777" w:rsidR="007A6B50" w:rsidRDefault="00000000">
      <w:pPr>
        <w:pStyle w:val="Heading2"/>
      </w:pPr>
      <w:bookmarkStart w:id="140" w:name="stage-5-industrialize"/>
      <w:bookmarkEnd w:id="138"/>
      <w:bookmarkEnd w:id="139"/>
      <w:r>
        <w:t>Stage 5 — Industrialize</w:t>
      </w:r>
    </w:p>
    <w:p w14:paraId="05485CCD" w14:textId="77777777" w:rsidR="007A6B50" w:rsidRDefault="00000000">
      <w:pPr>
        <w:pStyle w:val="FirstParagraph"/>
      </w:pPr>
      <w:r>
        <w:t>Introduce:</w:t>
      </w:r>
    </w:p>
    <w:p w14:paraId="441CD999" w14:textId="77777777" w:rsidR="007A6B50" w:rsidRDefault="00000000">
      <w:pPr>
        <w:pStyle w:val="Compact"/>
        <w:numPr>
          <w:ilvl w:val="0"/>
          <w:numId w:val="45"/>
        </w:numPr>
      </w:pPr>
      <w:r>
        <w:t>automated validation;</w:t>
      </w:r>
    </w:p>
    <w:p w14:paraId="21D4941B" w14:textId="77777777" w:rsidR="007A6B50" w:rsidRDefault="00000000">
      <w:pPr>
        <w:pStyle w:val="Compact"/>
        <w:numPr>
          <w:ilvl w:val="0"/>
          <w:numId w:val="45"/>
        </w:numPr>
      </w:pPr>
      <w:r>
        <w:t>automated testing;</w:t>
      </w:r>
    </w:p>
    <w:p w14:paraId="73429B42" w14:textId="77777777" w:rsidR="007A6B50" w:rsidRDefault="00000000">
      <w:pPr>
        <w:pStyle w:val="Compact"/>
        <w:numPr>
          <w:ilvl w:val="0"/>
          <w:numId w:val="45"/>
        </w:numPr>
      </w:pPr>
      <w:r>
        <w:t>versioning;</w:t>
      </w:r>
    </w:p>
    <w:p w14:paraId="5D4B2FCE" w14:textId="77777777" w:rsidR="007A6B50" w:rsidRDefault="00000000">
      <w:pPr>
        <w:pStyle w:val="Compact"/>
        <w:numPr>
          <w:ilvl w:val="0"/>
          <w:numId w:val="45"/>
        </w:numPr>
      </w:pPr>
      <w:r>
        <w:t>controlled release;</w:t>
      </w:r>
    </w:p>
    <w:p w14:paraId="2875E35B" w14:textId="77777777" w:rsidR="007A6B50" w:rsidRDefault="00000000">
      <w:pPr>
        <w:pStyle w:val="Compact"/>
        <w:numPr>
          <w:ilvl w:val="0"/>
          <w:numId w:val="45"/>
        </w:numPr>
      </w:pPr>
      <w:r>
        <w:t>semantic CI/CD;</w:t>
      </w:r>
    </w:p>
    <w:p w14:paraId="4D9FD4A7" w14:textId="77777777" w:rsidR="007A6B50" w:rsidRDefault="00000000">
      <w:pPr>
        <w:pStyle w:val="Compact"/>
        <w:numPr>
          <w:ilvl w:val="0"/>
          <w:numId w:val="45"/>
        </w:numPr>
      </w:pPr>
      <w:r>
        <w:t>registry;</w:t>
      </w:r>
    </w:p>
    <w:p w14:paraId="07ADE629" w14:textId="77777777" w:rsidR="007A6B50" w:rsidRDefault="00000000">
      <w:pPr>
        <w:pStyle w:val="Compact"/>
        <w:numPr>
          <w:ilvl w:val="0"/>
          <w:numId w:val="45"/>
        </w:numPr>
      </w:pPr>
      <w:r>
        <w:t>semantic APIs;</w:t>
      </w:r>
    </w:p>
    <w:p w14:paraId="35635E0E" w14:textId="77777777" w:rsidR="007A6B50" w:rsidRDefault="00000000">
      <w:pPr>
        <w:pStyle w:val="Compact"/>
        <w:numPr>
          <w:ilvl w:val="0"/>
          <w:numId w:val="45"/>
        </w:numPr>
      </w:pPr>
      <w:r>
        <w:t>runtime services.</w:t>
      </w:r>
    </w:p>
    <w:p w14:paraId="401C0A8A" w14:textId="77777777" w:rsidR="007A6B50" w:rsidRDefault="00000000">
      <w:pPr>
        <w:pStyle w:val="Heading3"/>
      </w:pPr>
      <w:bookmarkStart w:id="141" w:name="output-4"/>
      <w:r>
        <w:t>Output</w:t>
      </w:r>
    </w:p>
    <w:p w14:paraId="0ECD269A" w14:textId="77777777" w:rsidR="007A6B50" w:rsidRDefault="00000000">
      <w:pPr>
        <w:pStyle w:val="FirstParagraph"/>
      </w:pPr>
      <w:r>
        <w:rPr>
          <w:b/>
          <w:bCs/>
        </w:rPr>
        <w:t>Enterprise Semantic Platform</w:t>
      </w:r>
    </w:p>
    <w:p w14:paraId="6F4EACF2" w14:textId="77777777" w:rsidR="007A6B50" w:rsidRDefault="00000000">
      <w:r>
        <w:pict w14:anchorId="0F1C00D8">
          <v:rect id="_x0000_i1070" style="width:0;height:1.5pt" o:hralign="center" o:hrstd="t" o:hr="t"/>
        </w:pict>
      </w:r>
    </w:p>
    <w:p w14:paraId="384DB94C" w14:textId="77777777" w:rsidR="007A6B50" w:rsidRDefault="00000000">
      <w:pPr>
        <w:pStyle w:val="Heading2"/>
      </w:pPr>
      <w:bookmarkStart w:id="142" w:name="stage-6-scale"/>
      <w:bookmarkEnd w:id="140"/>
      <w:bookmarkEnd w:id="141"/>
      <w:r>
        <w:t>Stage 6 — Scale</w:t>
      </w:r>
    </w:p>
    <w:p w14:paraId="18CA7C57" w14:textId="77777777" w:rsidR="007A6B50" w:rsidRDefault="00000000">
      <w:pPr>
        <w:pStyle w:val="FirstParagraph"/>
      </w:pPr>
      <w:r>
        <w:t>Expand semantic consumption across:</w:t>
      </w:r>
    </w:p>
    <w:p w14:paraId="2B10E661" w14:textId="77777777" w:rsidR="007A6B50" w:rsidRDefault="00000000">
      <w:pPr>
        <w:pStyle w:val="Compact"/>
        <w:numPr>
          <w:ilvl w:val="0"/>
          <w:numId w:val="46"/>
        </w:numPr>
      </w:pPr>
      <w:r>
        <w:t>enterprise data;</w:t>
      </w:r>
    </w:p>
    <w:p w14:paraId="4262E9BC" w14:textId="77777777" w:rsidR="007A6B50" w:rsidRDefault="00000000">
      <w:pPr>
        <w:pStyle w:val="Compact"/>
        <w:numPr>
          <w:ilvl w:val="0"/>
          <w:numId w:val="46"/>
        </w:numPr>
      </w:pPr>
      <w:r>
        <w:t>analytics;</w:t>
      </w:r>
    </w:p>
    <w:p w14:paraId="67ADAA9C" w14:textId="77777777" w:rsidR="007A6B50" w:rsidRDefault="00000000">
      <w:pPr>
        <w:pStyle w:val="Compact"/>
        <w:numPr>
          <w:ilvl w:val="0"/>
          <w:numId w:val="46"/>
        </w:numPr>
      </w:pPr>
      <w:r>
        <w:t>applications;</w:t>
      </w:r>
    </w:p>
    <w:p w14:paraId="0C77104C" w14:textId="77777777" w:rsidR="007A6B50" w:rsidRDefault="00000000">
      <w:pPr>
        <w:pStyle w:val="Compact"/>
        <w:numPr>
          <w:ilvl w:val="0"/>
          <w:numId w:val="46"/>
        </w:numPr>
      </w:pPr>
      <w:r>
        <w:t>knowledge services;</w:t>
      </w:r>
    </w:p>
    <w:p w14:paraId="4EB8DD1E" w14:textId="77777777" w:rsidR="007A6B50" w:rsidRDefault="00000000">
      <w:pPr>
        <w:pStyle w:val="Compact"/>
        <w:numPr>
          <w:ilvl w:val="0"/>
          <w:numId w:val="46"/>
        </w:numPr>
      </w:pPr>
      <w:r>
        <w:t>AI solutions.</w:t>
      </w:r>
    </w:p>
    <w:p w14:paraId="2507B9DE" w14:textId="77777777" w:rsidR="007A6B50" w:rsidRDefault="00000000">
      <w:pPr>
        <w:pStyle w:val="Heading3"/>
      </w:pPr>
      <w:bookmarkStart w:id="143" w:name="output-5"/>
      <w:r>
        <w:t>Output</w:t>
      </w:r>
    </w:p>
    <w:p w14:paraId="347237B1" w14:textId="77777777" w:rsidR="007A6B50" w:rsidRDefault="00000000">
      <w:pPr>
        <w:pStyle w:val="FirstParagraph"/>
      </w:pPr>
      <w:r>
        <w:rPr>
          <w:b/>
          <w:bCs/>
        </w:rPr>
        <w:t>Enterprise Semantic Ecosystem</w:t>
      </w:r>
    </w:p>
    <w:p w14:paraId="1CCF4410" w14:textId="77777777" w:rsidR="007A6B50" w:rsidRDefault="00000000">
      <w:r>
        <w:pict w14:anchorId="40590DC0">
          <v:rect id="_x0000_i1071" style="width:0;height:1.5pt" o:hralign="center" o:hrstd="t" o:hr="t"/>
        </w:pict>
      </w:r>
    </w:p>
    <w:p w14:paraId="5672ED95" w14:textId="77777777" w:rsidR="007A6B50" w:rsidRDefault="00000000">
      <w:pPr>
        <w:pStyle w:val="Heading1"/>
      </w:pPr>
      <w:bookmarkStart w:id="144" w:name="architecture-roadmap-view"/>
      <w:bookmarkEnd w:id="129"/>
      <w:bookmarkEnd w:id="142"/>
      <w:bookmarkEnd w:id="143"/>
      <w:r>
        <w:t>5.2 Architecture Roadmap View</w:t>
      </w:r>
    </w:p>
    <w:p w14:paraId="121149D1" w14:textId="77777777" w:rsidR="007A6B50" w:rsidRDefault="00000000">
      <w:pPr>
        <w:pStyle w:val="Heading2"/>
      </w:pPr>
      <w:bookmarkStart w:id="145" w:name="recommended-roadmap"/>
      <w:r>
        <w:t>Recommended Roadmap</w:t>
      </w:r>
    </w:p>
    <w:p w14:paraId="3C49A4DA" w14:textId="77777777" w:rsidR="007A6B50" w:rsidRDefault="00000000">
      <w:pPr>
        <w:pStyle w:val="SourceCode"/>
      </w:pPr>
      <w:r>
        <w:rPr>
          <w:rStyle w:val="VerbatimChar"/>
        </w:rPr>
        <w:t>NOW</w:t>
      </w:r>
      <w:r>
        <w:br/>
      </w:r>
      <w:r>
        <w:rPr>
          <w:rStyle w:val="VerbatimChar"/>
        </w:rPr>
        <w:t xml:space="preserve"> │</w:t>
      </w:r>
      <w:r>
        <w:br/>
      </w:r>
      <w:r>
        <w:rPr>
          <w:rStyle w:val="VerbatimChar"/>
        </w:rPr>
        <w:t xml:space="preserve"> ▼</w:t>
      </w:r>
      <w:r>
        <w:br/>
      </w:r>
      <w:r>
        <w:rPr>
          <w:rStyle w:val="VerbatimChar"/>
        </w:rPr>
        <w:t>┌──────────────────────────────────────┐</w:t>
      </w:r>
      <w:r>
        <w:br/>
      </w:r>
      <w:r>
        <w:rPr>
          <w:rStyle w:val="VerbatimChar"/>
        </w:rPr>
        <w:t>│ PHASE 1 — FOUNDATION                 │</w:t>
      </w:r>
      <w:r>
        <w:br/>
      </w:r>
      <w:r>
        <w:rPr>
          <w:rStyle w:val="VerbatimChar"/>
        </w:rPr>
        <w:lastRenderedPageBreak/>
        <w:t>│                                      │</w:t>
      </w:r>
      <w:r>
        <w:br/>
      </w:r>
      <w:r>
        <w:rPr>
          <w:rStyle w:val="VerbatimChar"/>
        </w:rPr>
        <w:t>│ Strategy                             │</w:t>
      </w:r>
      <w:r>
        <w:br/>
      </w:r>
      <w:r>
        <w:rPr>
          <w:rStyle w:val="VerbatimChar"/>
        </w:rPr>
        <w:t>│ Governance                           │</w:t>
      </w:r>
      <w:r>
        <w:br/>
      </w:r>
      <w:r>
        <w:rPr>
          <w:rStyle w:val="VerbatimChar"/>
        </w:rPr>
        <w:t>│ Capability Inventory                 │</w:t>
      </w:r>
      <w:r>
        <w:br/>
      </w:r>
      <w:r>
        <w:rPr>
          <w:rStyle w:val="VerbatimChar"/>
        </w:rPr>
        <w:t>│ Ownership                            │</w:t>
      </w:r>
      <w:r>
        <w:br/>
      </w:r>
      <w:r>
        <w:rPr>
          <w:rStyle w:val="VerbatimChar"/>
        </w:rPr>
        <w:t>│ Standards                            │</w:t>
      </w:r>
      <w:r>
        <w:br/>
      </w:r>
      <w:r>
        <w:rPr>
          <w:rStyle w:val="VerbatimChar"/>
        </w:rPr>
        <w:t>└──────────────────┬───────────────────┘</w:t>
      </w:r>
      <w:r>
        <w:br/>
      </w:r>
      <w:r>
        <w:rPr>
          <w:rStyle w:val="VerbatimChar"/>
        </w:rPr>
        <w:t xml:space="preserve">                   │</w:t>
      </w:r>
      <w:r>
        <w:br/>
      </w:r>
      <w:r>
        <w:rPr>
          <w:rStyle w:val="VerbatimChar"/>
        </w:rPr>
        <w:t xml:space="preserve">                   ▼</w:t>
      </w:r>
      <w:r>
        <w:br/>
      </w:r>
      <w:r>
        <w:rPr>
          <w:rStyle w:val="VerbatimChar"/>
        </w:rPr>
        <w:t>┌──────────────────────────────────────┐</w:t>
      </w:r>
      <w:r>
        <w:br/>
      </w:r>
      <w:r>
        <w:rPr>
          <w:rStyle w:val="VerbatimChar"/>
        </w:rPr>
        <w:t>│ PHASE 2 — FEDERATION                 │</w:t>
      </w:r>
      <w:r>
        <w:br/>
      </w:r>
      <w:r>
        <w:rPr>
          <w:rStyle w:val="VerbatimChar"/>
        </w:rPr>
        <w:t>│                                      │</w:t>
      </w:r>
      <w:r>
        <w:br/>
      </w:r>
      <w:r>
        <w:rPr>
          <w:rStyle w:val="VerbatimChar"/>
        </w:rPr>
        <w:t>│ Enterprise Foundation               │</w:t>
      </w:r>
      <w:r>
        <w:br/>
      </w:r>
      <w:r>
        <w:rPr>
          <w:rStyle w:val="VerbatimChar"/>
        </w:rPr>
        <w:t>│ Domain Ontologies                    │</w:t>
      </w:r>
      <w:r>
        <w:br/>
      </w:r>
      <w:r>
        <w:rPr>
          <w:rStyle w:val="VerbatimChar"/>
        </w:rPr>
        <w:t>│ Registry                             │</w:t>
      </w:r>
      <w:r>
        <w:br/>
      </w:r>
      <w:r>
        <w:rPr>
          <w:rStyle w:val="VerbatimChar"/>
        </w:rPr>
        <w:t>│ FIBO Alignment                       │</w:t>
      </w:r>
      <w:r>
        <w:br/>
      </w:r>
      <w:r>
        <w:rPr>
          <w:rStyle w:val="VerbatimChar"/>
        </w:rPr>
        <w:t>│ Semantic Mapping                     │</w:t>
      </w:r>
      <w:r>
        <w:br/>
      </w:r>
      <w:r>
        <w:rPr>
          <w:rStyle w:val="VerbatimChar"/>
        </w:rPr>
        <w:t>└──────────────────┬───────────────────┘</w:t>
      </w:r>
      <w:r>
        <w:br/>
      </w:r>
      <w:r>
        <w:rPr>
          <w:rStyle w:val="VerbatimChar"/>
        </w:rPr>
        <w:t xml:space="preserve">                   │</w:t>
      </w:r>
      <w:r>
        <w:br/>
      </w:r>
      <w:r>
        <w:rPr>
          <w:rStyle w:val="VerbatimChar"/>
        </w:rPr>
        <w:t xml:space="preserve">                   ▼</w:t>
      </w:r>
      <w:r>
        <w:br/>
      </w:r>
      <w:r>
        <w:rPr>
          <w:rStyle w:val="VerbatimChar"/>
        </w:rPr>
        <w:t>┌──────────────────────────────────────┐</w:t>
      </w:r>
      <w:r>
        <w:br/>
      </w:r>
      <w:r>
        <w:rPr>
          <w:rStyle w:val="VerbatimChar"/>
        </w:rPr>
        <w:t>│ PHASE 3 — INDUSTRIALIZATION          │</w:t>
      </w:r>
      <w:r>
        <w:br/>
      </w:r>
      <w:r>
        <w:rPr>
          <w:rStyle w:val="VerbatimChar"/>
        </w:rPr>
        <w:t>│                                      │</w:t>
      </w:r>
      <w:r>
        <w:br/>
      </w:r>
      <w:r>
        <w:rPr>
          <w:rStyle w:val="VerbatimChar"/>
        </w:rPr>
        <w:t>│ Control Plane                        │</w:t>
      </w:r>
      <w:r>
        <w:br/>
      </w:r>
      <w:r>
        <w:rPr>
          <w:rStyle w:val="VerbatimChar"/>
        </w:rPr>
        <w:t>│ Semantic Engineering                 │</w:t>
      </w:r>
      <w:r>
        <w:br/>
      </w:r>
      <w:r>
        <w:rPr>
          <w:rStyle w:val="VerbatimChar"/>
        </w:rPr>
        <w:t>│ Validation                           │</w:t>
      </w:r>
      <w:r>
        <w:br/>
      </w:r>
      <w:r>
        <w:rPr>
          <w:rStyle w:val="VerbatimChar"/>
        </w:rPr>
        <w:t>│ CI/CD                                │</w:t>
      </w:r>
      <w:r>
        <w:br/>
      </w:r>
      <w:r>
        <w:rPr>
          <w:rStyle w:val="VerbatimChar"/>
        </w:rPr>
        <w:t>│ Lifecycle                            │</w:t>
      </w:r>
      <w:r>
        <w:br/>
      </w:r>
      <w:r>
        <w:rPr>
          <w:rStyle w:val="VerbatimChar"/>
        </w:rPr>
        <w:t>│ Certification                        │</w:t>
      </w:r>
      <w:r>
        <w:br/>
      </w:r>
      <w:r>
        <w:rPr>
          <w:rStyle w:val="VerbatimChar"/>
        </w:rPr>
        <w:t>└──────────────────┬───────────────────┘</w:t>
      </w:r>
      <w:r>
        <w:br/>
      </w:r>
      <w:r>
        <w:rPr>
          <w:rStyle w:val="VerbatimChar"/>
        </w:rPr>
        <w:t xml:space="preserve">                   │</w:t>
      </w:r>
      <w:r>
        <w:br/>
      </w:r>
      <w:r>
        <w:rPr>
          <w:rStyle w:val="VerbatimChar"/>
        </w:rPr>
        <w:t xml:space="preserve">                   ▼</w:t>
      </w:r>
      <w:r>
        <w:br/>
      </w:r>
      <w:r>
        <w:rPr>
          <w:rStyle w:val="VerbatimChar"/>
        </w:rPr>
        <w:t>┌──────────────────────────────────────┐</w:t>
      </w:r>
      <w:r>
        <w:br/>
      </w:r>
      <w:r>
        <w:rPr>
          <w:rStyle w:val="VerbatimChar"/>
        </w:rPr>
        <w:t>│ PHASE 4 — EXECUTION                  │</w:t>
      </w:r>
      <w:r>
        <w:br/>
      </w:r>
      <w:r>
        <w:rPr>
          <w:rStyle w:val="VerbatimChar"/>
        </w:rPr>
        <w:t>│                                      │</w:t>
      </w:r>
      <w:r>
        <w:br/>
      </w:r>
      <w:r>
        <w:rPr>
          <w:rStyle w:val="VerbatimChar"/>
        </w:rPr>
        <w:t>│ Semantic Runtime                     │</w:t>
      </w:r>
      <w:r>
        <w:br/>
      </w:r>
      <w:r>
        <w:rPr>
          <w:rStyle w:val="VerbatimChar"/>
        </w:rPr>
        <w:t>│ Query                               │</w:t>
      </w:r>
      <w:r>
        <w:br/>
      </w:r>
      <w:r>
        <w:rPr>
          <w:rStyle w:val="VerbatimChar"/>
        </w:rPr>
        <w:t>│ Graph                               │</w:t>
      </w:r>
      <w:r>
        <w:br/>
      </w:r>
      <w:r>
        <w:rPr>
          <w:rStyle w:val="VerbatimChar"/>
        </w:rPr>
        <w:t>│ Reasoning                           │</w:t>
      </w:r>
      <w:r>
        <w:br/>
      </w:r>
      <w:r>
        <w:rPr>
          <w:rStyle w:val="VerbatimChar"/>
        </w:rPr>
        <w:t>│ Semantic APIs                       │</w:t>
      </w:r>
      <w:r>
        <w:br/>
      </w:r>
      <w:r>
        <w:rPr>
          <w:rStyle w:val="VerbatimChar"/>
        </w:rPr>
        <w:t>└──────────────────┬───────────────────┘</w:t>
      </w:r>
      <w:r>
        <w:br/>
      </w:r>
      <w:r>
        <w:rPr>
          <w:rStyle w:val="VerbatimChar"/>
        </w:rPr>
        <w:t xml:space="preserve">                   │</w:t>
      </w:r>
      <w:r>
        <w:br/>
      </w:r>
      <w:r>
        <w:rPr>
          <w:rStyle w:val="VerbatimChar"/>
        </w:rPr>
        <w:t xml:space="preserve">                   ▼</w:t>
      </w:r>
      <w:r>
        <w:br/>
      </w:r>
      <w:r>
        <w:rPr>
          <w:rStyle w:val="VerbatimChar"/>
        </w:rPr>
        <w:t>┌──────────────────────────────────────┐</w:t>
      </w:r>
      <w:r>
        <w:br/>
      </w:r>
      <w:r>
        <w:rPr>
          <w:rStyle w:val="VerbatimChar"/>
        </w:rPr>
        <w:t>│ PHASE 5 — ENTERPRISE SCALE           │</w:t>
      </w:r>
      <w:r>
        <w:br/>
      </w:r>
      <w:r>
        <w:rPr>
          <w:rStyle w:val="VerbatimChar"/>
        </w:rPr>
        <w:t>│                                      │</w:t>
      </w:r>
      <w:r>
        <w:br/>
      </w:r>
      <w:r>
        <w:rPr>
          <w:rStyle w:val="VerbatimChar"/>
        </w:rPr>
        <w:t>│ Data                                │</w:t>
      </w:r>
      <w:r>
        <w:br/>
      </w:r>
      <w:r>
        <w:rPr>
          <w:rStyle w:val="VerbatimChar"/>
        </w:rPr>
        <w:t>│ Analytics                           │</w:t>
      </w:r>
      <w:r>
        <w:br/>
      </w:r>
      <w:r>
        <w:rPr>
          <w:rStyle w:val="VerbatimChar"/>
        </w:rPr>
        <w:t>│ Applications                        │</w:t>
      </w:r>
      <w:r>
        <w:br/>
      </w:r>
      <w:r>
        <w:rPr>
          <w:rStyle w:val="VerbatimChar"/>
        </w:rPr>
        <w:t>│ AI                                  │</w:t>
      </w:r>
      <w:r>
        <w:br/>
      </w:r>
      <w:r>
        <w:rPr>
          <w:rStyle w:val="VerbatimChar"/>
        </w:rPr>
        <w:lastRenderedPageBreak/>
        <w:t>│ Knowledge Services                  │</w:t>
      </w:r>
      <w:r>
        <w:br/>
      </w:r>
      <w:r>
        <w:rPr>
          <w:rStyle w:val="VerbatimChar"/>
        </w:rPr>
        <w:t>└──────────────────────────────────────┘</w:t>
      </w:r>
    </w:p>
    <w:p w14:paraId="7046156F" w14:textId="77777777" w:rsidR="007A6B50" w:rsidRDefault="00000000">
      <w:r>
        <w:pict w14:anchorId="337149D4">
          <v:rect id="_x0000_i1072" style="width:0;height:1.5pt" o:hralign="center" o:hrstd="t" o:hr="t"/>
        </w:pict>
      </w:r>
    </w:p>
    <w:p w14:paraId="4BB14626" w14:textId="77777777" w:rsidR="007A6B50" w:rsidRDefault="00000000">
      <w:pPr>
        <w:pStyle w:val="Heading1"/>
      </w:pPr>
      <w:bookmarkStart w:id="146" w:name="X98cc530c4815ddf65abfa3ab46045531d81600a"/>
      <w:bookmarkEnd w:id="144"/>
      <w:bookmarkEnd w:id="145"/>
      <w:r>
        <w:t>Architecture Roadmap — Capability Evolution</w:t>
      </w:r>
    </w:p>
    <w:tbl>
      <w:tblPr>
        <w:tblStyle w:val="Table"/>
        <w:tblW w:w="5000" w:type="pct"/>
        <w:tblLayout w:type="fixed"/>
        <w:tblLook w:val="0020" w:firstRow="1" w:lastRow="0" w:firstColumn="0" w:lastColumn="0" w:noHBand="0" w:noVBand="0"/>
      </w:tblPr>
      <w:tblGrid>
        <w:gridCol w:w="1916"/>
        <w:gridCol w:w="1915"/>
        <w:gridCol w:w="1915"/>
        <w:gridCol w:w="1915"/>
        <w:gridCol w:w="1915"/>
      </w:tblGrid>
      <w:tr w:rsidR="007A6B50" w14:paraId="2B5EBC0E" w14:textId="77777777" w:rsidTr="007A6B50">
        <w:trPr>
          <w:cnfStyle w:val="100000000000" w:firstRow="1" w:lastRow="0" w:firstColumn="0" w:lastColumn="0" w:oddVBand="0" w:evenVBand="0" w:oddHBand="0" w:evenHBand="0" w:firstRowFirstColumn="0" w:firstRowLastColumn="0" w:lastRowFirstColumn="0" w:lastRowLastColumn="0"/>
          <w:tblHeader/>
        </w:trPr>
        <w:tc>
          <w:tcPr>
            <w:tcW w:w="1584" w:type="dxa"/>
          </w:tcPr>
          <w:p w14:paraId="6ADCFF56" w14:textId="77777777" w:rsidR="007A6B50" w:rsidRDefault="00000000">
            <w:pPr>
              <w:pStyle w:val="Compact"/>
            </w:pPr>
            <w:r>
              <w:t>Capability</w:t>
            </w:r>
          </w:p>
        </w:tc>
        <w:tc>
          <w:tcPr>
            <w:tcW w:w="1584" w:type="dxa"/>
          </w:tcPr>
          <w:p w14:paraId="3B3C76C9" w14:textId="77777777" w:rsidR="007A6B50" w:rsidRDefault="00000000">
            <w:pPr>
              <w:pStyle w:val="Compact"/>
            </w:pPr>
            <w:r>
              <w:t>Current</w:t>
            </w:r>
          </w:p>
        </w:tc>
        <w:tc>
          <w:tcPr>
            <w:tcW w:w="1584" w:type="dxa"/>
          </w:tcPr>
          <w:p w14:paraId="19A5D044" w14:textId="77777777" w:rsidR="007A6B50" w:rsidRDefault="00000000">
            <w:pPr>
              <w:pStyle w:val="Compact"/>
            </w:pPr>
            <w:r>
              <w:t>Foundation</w:t>
            </w:r>
          </w:p>
        </w:tc>
        <w:tc>
          <w:tcPr>
            <w:tcW w:w="1584" w:type="dxa"/>
          </w:tcPr>
          <w:p w14:paraId="093392FA" w14:textId="77777777" w:rsidR="007A6B50" w:rsidRDefault="00000000">
            <w:pPr>
              <w:pStyle w:val="Compact"/>
            </w:pPr>
            <w:r>
              <w:t>Industrialized</w:t>
            </w:r>
          </w:p>
        </w:tc>
        <w:tc>
          <w:tcPr>
            <w:tcW w:w="1584" w:type="dxa"/>
          </w:tcPr>
          <w:p w14:paraId="1A9A453C" w14:textId="77777777" w:rsidR="007A6B50" w:rsidRDefault="00000000">
            <w:pPr>
              <w:pStyle w:val="Compact"/>
            </w:pPr>
            <w:r>
              <w:t>Target</w:t>
            </w:r>
          </w:p>
        </w:tc>
      </w:tr>
      <w:tr w:rsidR="007A6B50" w14:paraId="3B2934BE" w14:textId="77777777">
        <w:tc>
          <w:tcPr>
            <w:tcW w:w="1584" w:type="dxa"/>
          </w:tcPr>
          <w:p w14:paraId="6C6133D5" w14:textId="77777777" w:rsidR="007A6B50" w:rsidRDefault="00000000">
            <w:pPr>
              <w:pStyle w:val="Compact"/>
            </w:pPr>
            <w:r>
              <w:t>Strategy</w:t>
            </w:r>
          </w:p>
        </w:tc>
        <w:tc>
          <w:tcPr>
            <w:tcW w:w="1584" w:type="dxa"/>
          </w:tcPr>
          <w:p w14:paraId="680E6EE8" w14:textId="77777777" w:rsidR="007A6B50" w:rsidRDefault="00000000">
            <w:pPr>
              <w:pStyle w:val="Compact"/>
            </w:pPr>
            <w:r>
              <w:t>Emerging</w:t>
            </w:r>
          </w:p>
        </w:tc>
        <w:tc>
          <w:tcPr>
            <w:tcW w:w="1584" w:type="dxa"/>
          </w:tcPr>
          <w:p w14:paraId="0CC1B64B" w14:textId="77777777" w:rsidR="007A6B50" w:rsidRDefault="00000000">
            <w:pPr>
              <w:pStyle w:val="Compact"/>
            </w:pPr>
            <w:r>
              <w:t>Defined</w:t>
            </w:r>
          </w:p>
        </w:tc>
        <w:tc>
          <w:tcPr>
            <w:tcW w:w="1584" w:type="dxa"/>
          </w:tcPr>
          <w:p w14:paraId="7E7AFFF5" w14:textId="77777777" w:rsidR="007A6B50" w:rsidRDefault="00000000">
            <w:pPr>
              <w:pStyle w:val="Compact"/>
            </w:pPr>
            <w:r>
              <w:t>Governed</w:t>
            </w:r>
          </w:p>
        </w:tc>
        <w:tc>
          <w:tcPr>
            <w:tcW w:w="1584" w:type="dxa"/>
          </w:tcPr>
          <w:p w14:paraId="4FBA5A5B" w14:textId="77777777" w:rsidR="007A6B50" w:rsidRDefault="00000000">
            <w:pPr>
              <w:pStyle w:val="Compact"/>
            </w:pPr>
            <w:r>
              <w:t>Enterprise</w:t>
            </w:r>
          </w:p>
        </w:tc>
      </w:tr>
      <w:tr w:rsidR="007A6B50" w14:paraId="0EC408C2" w14:textId="77777777">
        <w:tc>
          <w:tcPr>
            <w:tcW w:w="1584" w:type="dxa"/>
          </w:tcPr>
          <w:p w14:paraId="36D93524" w14:textId="77777777" w:rsidR="007A6B50" w:rsidRDefault="00000000">
            <w:pPr>
              <w:pStyle w:val="Compact"/>
            </w:pPr>
            <w:r>
              <w:t>Governance</w:t>
            </w:r>
          </w:p>
        </w:tc>
        <w:tc>
          <w:tcPr>
            <w:tcW w:w="1584" w:type="dxa"/>
          </w:tcPr>
          <w:p w14:paraId="45D870EE" w14:textId="77777777" w:rsidR="007A6B50" w:rsidRDefault="00000000">
            <w:pPr>
              <w:pStyle w:val="Compact"/>
            </w:pPr>
            <w:r>
              <w:t>Fragmented</w:t>
            </w:r>
          </w:p>
        </w:tc>
        <w:tc>
          <w:tcPr>
            <w:tcW w:w="1584" w:type="dxa"/>
          </w:tcPr>
          <w:p w14:paraId="1B7145E9" w14:textId="77777777" w:rsidR="007A6B50" w:rsidRDefault="00000000">
            <w:pPr>
              <w:pStyle w:val="Compact"/>
            </w:pPr>
            <w:r>
              <w:t>Established</w:t>
            </w:r>
          </w:p>
        </w:tc>
        <w:tc>
          <w:tcPr>
            <w:tcW w:w="1584" w:type="dxa"/>
          </w:tcPr>
          <w:p w14:paraId="6393C140" w14:textId="77777777" w:rsidR="007A6B50" w:rsidRDefault="00000000">
            <w:pPr>
              <w:pStyle w:val="Compact"/>
            </w:pPr>
            <w:r>
              <w:t>Automated support</w:t>
            </w:r>
          </w:p>
        </w:tc>
        <w:tc>
          <w:tcPr>
            <w:tcW w:w="1584" w:type="dxa"/>
          </w:tcPr>
          <w:p w14:paraId="3669AAA3" w14:textId="77777777" w:rsidR="007A6B50" w:rsidRDefault="00000000">
            <w:pPr>
              <w:pStyle w:val="Compact"/>
            </w:pPr>
            <w:r>
              <w:t>Mature</w:t>
            </w:r>
          </w:p>
        </w:tc>
      </w:tr>
      <w:tr w:rsidR="007A6B50" w14:paraId="54464A25" w14:textId="77777777">
        <w:tc>
          <w:tcPr>
            <w:tcW w:w="1584" w:type="dxa"/>
          </w:tcPr>
          <w:p w14:paraId="1190B047" w14:textId="77777777" w:rsidR="007A6B50" w:rsidRDefault="00000000">
            <w:pPr>
              <w:pStyle w:val="Compact"/>
            </w:pPr>
            <w:r>
              <w:t>Vocabulary</w:t>
            </w:r>
          </w:p>
        </w:tc>
        <w:tc>
          <w:tcPr>
            <w:tcW w:w="1584" w:type="dxa"/>
          </w:tcPr>
          <w:p w14:paraId="76C7574D" w14:textId="77777777" w:rsidR="007A6B50" w:rsidRDefault="00000000">
            <w:pPr>
              <w:pStyle w:val="Compact"/>
            </w:pPr>
            <w:r>
              <w:t>Distributed</w:t>
            </w:r>
          </w:p>
        </w:tc>
        <w:tc>
          <w:tcPr>
            <w:tcW w:w="1584" w:type="dxa"/>
          </w:tcPr>
          <w:p w14:paraId="586D1810" w14:textId="77777777" w:rsidR="007A6B50" w:rsidRDefault="00000000">
            <w:pPr>
              <w:pStyle w:val="Compact"/>
            </w:pPr>
            <w:r>
              <w:t>Inventoried</w:t>
            </w:r>
          </w:p>
        </w:tc>
        <w:tc>
          <w:tcPr>
            <w:tcW w:w="1584" w:type="dxa"/>
          </w:tcPr>
          <w:p w14:paraId="6C40F7A6" w14:textId="77777777" w:rsidR="007A6B50" w:rsidRDefault="00000000">
            <w:pPr>
              <w:pStyle w:val="Compact"/>
            </w:pPr>
            <w:r>
              <w:t>Standardized</w:t>
            </w:r>
          </w:p>
        </w:tc>
        <w:tc>
          <w:tcPr>
            <w:tcW w:w="1584" w:type="dxa"/>
          </w:tcPr>
          <w:p w14:paraId="13699358" w14:textId="77777777" w:rsidR="007A6B50" w:rsidRDefault="00000000">
            <w:pPr>
              <w:pStyle w:val="Compact"/>
            </w:pPr>
            <w:r>
              <w:t>Enterprise + Domain</w:t>
            </w:r>
          </w:p>
        </w:tc>
      </w:tr>
      <w:tr w:rsidR="007A6B50" w14:paraId="1C13ECC3" w14:textId="77777777">
        <w:tc>
          <w:tcPr>
            <w:tcW w:w="1584" w:type="dxa"/>
          </w:tcPr>
          <w:p w14:paraId="2797499B" w14:textId="77777777" w:rsidR="007A6B50" w:rsidRDefault="00000000">
            <w:pPr>
              <w:pStyle w:val="Compact"/>
            </w:pPr>
            <w:r>
              <w:t>Taxonomy</w:t>
            </w:r>
          </w:p>
        </w:tc>
        <w:tc>
          <w:tcPr>
            <w:tcW w:w="1584" w:type="dxa"/>
          </w:tcPr>
          <w:p w14:paraId="71EF82D1" w14:textId="77777777" w:rsidR="007A6B50" w:rsidRDefault="00000000">
            <w:pPr>
              <w:pStyle w:val="Compact"/>
            </w:pPr>
            <w:r>
              <w:t>Distributed</w:t>
            </w:r>
          </w:p>
        </w:tc>
        <w:tc>
          <w:tcPr>
            <w:tcW w:w="1584" w:type="dxa"/>
          </w:tcPr>
          <w:p w14:paraId="0C7A7F05" w14:textId="77777777" w:rsidR="007A6B50" w:rsidRDefault="00000000">
            <w:pPr>
              <w:pStyle w:val="Compact"/>
            </w:pPr>
            <w:r>
              <w:t>Standardized</w:t>
            </w:r>
          </w:p>
        </w:tc>
        <w:tc>
          <w:tcPr>
            <w:tcW w:w="1584" w:type="dxa"/>
          </w:tcPr>
          <w:p w14:paraId="5267964B" w14:textId="77777777" w:rsidR="007A6B50" w:rsidRDefault="00000000">
            <w:pPr>
              <w:pStyle w:val="Compact"/>
            </w:pPr>
            <w:r>
              <w:t>Governed</w:t>
            </w:r>
          </w:p>
        </w:tc>
        <w:tc>
          <w:tcPr>
            <w:tcW w:w="1584" w:type="dxa"/>
          </w:tcPr>
          <w:p w14:paraId="6AFD8CEA" w14:textId="77777777" w:rsidR="007A6B50" w:rsidRDefault="00000000">
            <w:pPr>
              <w:pStyle w:val="Compact"/>
            </w:pPr>
            <w:r>
              <w:t>Federated</w:t>
            </w:r>
          </w:p>
        </w:tc>
      </w:tr>
      <w:tr w:rsidR="007A6B50" w14:paraId="4578D480" w14:textId="77777777">
        <w:tc>
          <w:tcPr>
            <w:tcW w:w="1584" w:type="dxa"/>
          </w:tcPr>
          <w:p w14:paraId="436EC324" w14:textId="77777777" w:rsidR="007A6B50" w:rsidRDefault="00000000">
            <w:pPr>
              <w:pStyle w:val="Compact"/>
            </w:pPr>
            <w:r>
              <w:t>Ontology</w:t>
            </w:r>
          </w:p>
        </w:tc>
        <w:tc>
          <w:tcPr>
            <w:tcW w:w="1584" w:type="dxa"/>
          </w:tcPr>
          <w:p w14:paraId="0B410ECD" w14:textId="77777777" w:rsidR="007A6B50" w:rsidRDefault="00000000">
            <w:pPr>
              <w:pStyle w:val="Compact"/>
            </w:pPr>
            <w:r>
              <w:t>Emerging</w:t>
            </w:r>
          </w:p>
        </w:tc>
        <w:tc>
          <w:tcPr>
            <w:tcW w:w="1584" w:type="dxa"/>
          </w:tcPr>
          <w:p w14:paraId="59E19654" w14:textId="77777777" w:rsidR="007A6B50" w:rsidRDefault="00000000">
            <w:pPr>
              <w:pStyle w:val="Compact"/>
            </w:pPr>
            <w:r>
              <w:t>Standards defined</w:t>
            </w:r>
          </w:p>
        </w:tc>
        <w:tc>
          <w:tcPr>
            <w:tcW w:w="1584" w:type="dxa"/>
          </w:tcPr>
          <w:p w14:paraId="3E50F5C6" w14:textId="77777777" w:rsidR="007A6B50" w:rsidRDefault="00000000">
            <w:pPr>
              <w:pStyle w:val="Compact"/>
            </w:pPr>
            <w:r>
              <w:t>Industrialized</w:t>
            </w:r>
          </w:p>
        </w:tc>
        <w:tc>
          <w:tcPr>
            <w:tcW w:w="1584" w:type="dxa"/>
          </w:tcPr>
          <w:p w14:paraId="42F17DED" w14:textId="77777777" w:rsidR="007A6B50" w:rsidRDefault="00000000">
            <w:pPr>
              <w:pStyle w:val="Compact"/>
            </w:pPr>
            <w:r>
              <w:t>Federated</w:t>
            </w:r>
          </w:p>
        </w:tc>
      </w:tr>
      <w:tr w:rsidR="007A6B50" w14:paraId="369D51B7" w14:textId="77777777">
        <w:tc>
          <w:tcPr>
            <w:tcW w:w="1584" w:type="dxa"/>
          </w:tcPr>
          <w:p w14:paraId="477CFF74" w14:textId="77777777" w:rsidR="007A6B50" w:rsidRDefault="00000000">
            <w:pPr>
              <w:pStyle w:val="Compact"/>
            </w:pPr>
            <w:r>
              <w:t>Industry Models</w:t>
            </w:r>
          </w:p>
        </w:tc>
        <w:tc>
          <w:tcPr>
            <w:tcW w:w="1584" w:type="dxa"/>
          </w:tcPr>
          <w:p w14:paraId="2160CD86" w14:textId="77777777" w:rsidR="007A6B50" w:rsidRDefault="00000000">
            <w:pPr>
              <w:pStyle w:val="Compact"/>
            </w:pPr>
            <w:r>
              <w:t>Selective</w:t>
            </w:r>
          </w:p>
        </w:tc>
        <w:tc>
          <w:tcPr>
            <w:tcW w:w="1584" w:type="dxa"/>
          </w:tcPr>
          <w:p w14:paraId="19B952FE" w14:textId="77777777" w:rsidR="007A6B50" w:rsidRDefault="00000000">
            <w:pPr>
              <w:pStyle w:val="Compact"/>
            </w:pPr>
            <w:r>
              <w:t>Strategy defined</w:t>
            </w:r>
          </w:p>
        </w:tc>
        <w:tc>
          <w:tcPr>
            <w:tcW w:w="1584" w:type="dxa"/>
          </w:tcPr>
          <w:p w14:paraId="75B18E6C" w14:textId="77777777" w:rsidR="007A6B50" w:rsidRDefault="00000000">
            <w:pPr>
              <w:pStyle w:val="Compact"/>
            </w:pPr>
            <w:r>
              <w:t>Governed</w:t>
            </w:r>
          </w:p>
        </w:tc>
        <w:tc>
          <w:tcPr>
            <w:tcW w:w="1584" w:type="dxa"/>
          </w:tcPr>
          <w:p w14:paraId="37B1AF42" w14:textId="77777777" w:rsidR="007A6B50" w:rsidRDefault="00000000">
            <w:pPr>
              <w:pStyle w:val="Compact"/>
            </w:pPr>
            <w:r>
              <w:t>Managed reference</w:t>
            </w:r>
          </w:p>
        </w:tc>
      </w:tr>
      <w:tr w:rsidR="007A6B50" w14:paraId="2067BEA9" w14:textId="77777777">
        <w:tc>
          <w:tcPr>
            <w:tcW w:w="1584" w:type="dxa"/>
          </w:tcPr>
          <w:p w14:paraId="4C54B20C" w14:textId="77777777" w:rsidR="007A6B50" w:rsidRDefault="00000000">
            <w:pPr>
              <w:pStyle w:val="Compact"/>
            </w:pPr>
            <w:r>
              <w:t>Mapping</w:t>
            </w:r>
          </w:p>
        </w:tc>
        <w:tc>
          <w:tcPr>
            <w:tcW w:w="1584" w:type="dxa"/>
          </w:tcPr>
          <w:p w14:paraId="683F44A8" w14:textId="77777777" w:rsidR="007A6B50" w:rsidRDefault="00000000">
            <w:pPr>
              <w:pStyle w:val="Compact"/>
            </w:pPr>
            <w:r>
              <w:t>Local</w:t>
            </w:r>
          </w:p>
        </w:tc>
        <w:tc>
          <w:tcPr>
            <w:tcW w:w="1584" w:type="dxa"/>
          </w:tcPr>
          <w:p w14:paraId="5E39DA1D" w14:textId="77777777" w:rsidR="007A6B50" w:rsidRDefault="00000000">
            <w:pPr>
              <w:pStyle w:val="Compact"/>
            </w:pPr>
            <w:r>
              <w:t>Standards</w:t>
            </w:r>
          </w:p>
        </w:tc>
        <w:tc>
          <w:tcPr>
            <w:tcW w:w="1584" w:type="dxa"/>
          </w:tcPr>
          <w:p w14:paraId="6C7178C1" w14:textId="77777777" w:rsidR="007A6B50" w:rsidRDefault="00000000">
            <w:pPr>
              <w:pStyle w:val="Compact"/>
            </w:pPr>
            <w:r>
              <w:t>Automated support</w:t>
            </w:r>
          </w:p>
        </w:tc>
        <w:tc>
          <w:tcPr>
            <w:tcW w:w="1584" w:type="dxa"/>
          </w:tcPr>
          <w:p w14:paraId="5832655E" w14:textId="77777777" w:rsidR="007A6B50" w:rsidRDefault="00000000">
            <w:pPr>
              <w:pStyle w:val="Compact"/>
            </w:pPr>
            <w:r>
              <w:t>Enterprise service</w:t>
            </w:r>
          </w:p>
        </w:tc>
      </w:tr>
      <w:tr w:rsidR="007A6B50" w14:paraId="2C498E1E" w14:textId="77777777">
        <w:tc>
          <w:tcPr>
            <w:tcW w:w="1584" w:type="dxa"/>
          </w:tcPr>
          <w:p w14:paraId="470A285E" w14:textId="77777777" w:rsidR="007A6B50" w:rsidRDefault="00000000">
            <w:pPr>
              <w:pStyle w:val="Compact"/>
            </w:pPr>
            <w:r>
              <w:t>Registry</w:t>
            </w:r>
          </w:p>
        </w:tc>
        <w:tc>
          <w:tcPr>
            <w:tcW w:w="1584" w:type="dxa"/>
          </w:tcPr>
          <w:p w14:paraId="6BBB8938" w14:textId="77777777" w:rsidR="007A6B50" w:rsidRDefault="00000000">
            <w:pPr>
              <w:pStyle w:val="Compact"/>
            </w:pPr>
            <w:r>
              <w:t>Limited</w:t>
            </w:r>
          </w:p>
        </w:tc>
        <w:tc>
          <w:tcPr>
            <w:tcW w:w="1584" w:type="dxa"/>
          </w:tcPr>
          <w:p w14:paraId="148C18D7" w14:textId="77777777" w:rsidR="007A6B50" w:rsidRDefault="00000000">
            <w:pPr>
              <w:pStyle w:val="Compact"/>
            </w:pPr>
            <w:r>
              <w:t>Introduced</w:t>
            </w:r>
          </w:p>
        </w:tc>
        <w:tc>
          <w:tcPr>
            <w:tcW w:w="1584" w:type="dxa"/>
          </w:tcPr>
          <w:p w14:paraId="5DA1AE5F" w14:textId="77777777" w:rsidR="007A6B50" w:rsidRDefault="00000000">
            <w:pPr>
              <w:pStyle w:val="Compact"/>
            </w:pPr>
            <w:r>
              <w:t>Integrated</w:t>
            </w:r>
          </w:p>
        </w:tc>
        <w:tc>
          <w:tcPr>
            <w:tcW w:w="1584" w:type="dxa"/>
          </w:tcPr>
          <w:p w14:paraId="1EAB4A2E" w14:textId="77777777" w:rsidR="007A6B50" w:rsidRDefault="00000000">
            <w:pPr>
              <w:pStyle w:val="Compact"/>
            </w:pPr>
            <w:r>
              <w:t>Enterprise</w:t>
            </w:r>
          </w:p>
        </w:tc>
      </w:tr>
      <w:tr w:rsidR="007A6B50" w14:paraId="50C97FE3" w14:textId="77777777">
        <w:tc>
          <w:tcPr>
            <w:tcW w:w="1584" w:type="dxa"/>
          </w:tcPr>
          <w:p w14:paraId="1CDDF2B6" w14:textId="77777777" w:rsidR="007A6B50" w:rsidRDefault="00000000">
            <w:pPr>
              <w:pStyle w:val="Compact"/>
            </w:pPr>
            <w:r>
              <w:t>Metadata</w:t>
            </w:r>
          </w:p>
        </w:tc>
        <w:tc>
          <w:tcPr>
            <w:tcW w:w="1584" w:type="dxa"/>
          </w:tcPr>
          <w:p w14:paraId="09B4F37B" w14:textId="77777777" w:rsidR="007A6B50" w:rsidRDefault="00000000">
            <w:pPr>
              <w:pStyle w:val="Compact"/>
            </w:pPr>
            <w:r>
              <w:t>Tool-specific</w:t>
            </w:r>
          </w:p>
        </w:tc>
        <w:tc>
          <w:tcPr>
            <w:tcW w:w="1584" w:type="dxa"/>
          </w:tcPr>
          <w:p w14:paraId="7DED7478" w14:textId="77777777" w:rsidR="007A6B50" w:rsidRDefault="00000000">
            <w:pPr>
              <w:pStyle w:val="Compact"/>
            </w:pPr>
            <w:r>
              <w:t>Integrated</w:t>
            </w:r>
          </w:p>
        </w:tc>
        <w:tc>
          <w:tcPr>
            <w:tcW w:w="1584" w:type="dxa"/>
          </w:tcPr>
          <w:p w14:paraId="199A280A" w14:textId="77777777" w:rsidR="007A6B50" w:rsidRDefault="00000000">
            <w:pPr>
              <w:pStyle w:val="Compact"/>
            </w:pPr>
            <w:r>
              <w:t>Governed</w:t>
            </w:r>
          </w:p>
        </w:tc>
        <w:tc>
          <w:tcPr>
            <w:tcW w:w="1584" w:type="dxa"/>
          </w:tcPr>
          <w:p w14:paraId="49FED8A1" w14:textId="77777777" w:rsidR="007A6B50" w:rsidRDefault="00000000">
            <w:pPr>
              <w:pStyle w:val="Compact"/>
            </w:pPr>
            <w:r>
              <w:t>Enterprise</w:t>
            </w:r>
          </w:p>
        </w:tc>
      </w:tr>
      <w:tr w:rsidR="007A6B50" w14:paraId="17B34E69" w14:textId="77777777">
        <w:tc>
          <w:tcPr>
            <w:tcW w:w="1584" w:type="dxa"/>
          </w:tcPr>
          <w:p w14:paraId="5D3C1AC7" w14:textId="77777777" w:rsidR="007A6B50" w:rsidRDefault="00000000">
            <w:pPr>
              <w:pStyle w:val="Compact"/>
            </w:pPr>
            <w:r>
              <w:t>Validation</w:t>
            </w:r>
          </w:p>
        </w:tc>
        <w:tc>
          <w:tcPr>
            <w:tcW w:w="1584" w:type="dxa"/>
          </w:tcPr>
          <w:p w14:paraId="65DC3309" w14:textId="77777777" w:rsidR="007A6B50" w:rsidRDefault="00000000">
            <w:pPr>
              <w:pStyle w:val="Compact"/>
            </w:pPr>
            <w:r>
              <w:t>Local</w:t>
            </w:r>
          </w:p>
        </w:tc>
        <w:tc>
          <w:tcPr>
            <w:tcW w:w="1584" w:type="dxa"/>
          </w:tcPr>
          <w:p w14:paraId="4B9ECBF1" w14:textId="77777777" w:rsidR="007A6B50" w:rsidRDefault="00000000">
            <w:pPr>
              <w:pStyle w:val="Compact"/>
            </w:pPr>
            <w:r>
              <w:t>Standardized</w:t>
            </w:r>
          </w:p>
        </w:tc>
        <w:tc>
          <w:tcPr>
            <w:tcW w:w="1584" w:type="dxa"/>
          </w:tcPr>
          <w:p w14:paraId="2602B711" w14:textId="77777777" w:rsidR="007A6B50" w:rsidRDefault="00000000">
            <w:pPr>
              <w:pStyle w:val="Compact"/>
            </w:pPr>
            <w:r>
              <w:t>Automated</w:t>
            </w:r>
          </w:p>
        </w:tc>
        <w:tc>
          <w:tcPr>
            <w:tcW w:w="1584" w:type="dxa"/>
          </w:tcPr>
          <w:p w14:paraId="5135CAD6" w14:textId="77777777" w:rsidR="007A6B50" w:rsidRDefault="00000000">
            <w:pPr>
              <w:pStyle w:val="Compact"/>
            </w:pPr>
            <w:r>
              <w:t>Continuous</w:t>
            </w:r>
          </w:p>
        </w:tc>
      </w:tr>
      <w:tr w:rsidR="007A6B50" w14:paraId="7FB1AD3C" w14:textId="77777777">
        <w:tc>
          <w:tcPr>
            <w:tcW w:w="1584" w:type="dxa"/>
          </w:tcPr>
          <w:p w14:paraId="54D3BD61" w14:textId="77777777" w:rsidR="007A6B50" w:rsidRDefault="00000000">
            <w:pPr>
              <w:pStyle w:val="Compact"/>
            </w:pPr>
            <w:r>
              <w:t>Lifecycle</w:t>
            </w:r>
          </w:p>
        </w:tc>
        <w:tc>
          <w:tcPr>
            <w:tcW w:w="1584" w:type="dxa"/>
          </w:tcPr>
          <w:p w14:paraId="5A1504A8" w14:textId="77777777" w:rsidR="007A6B50" w:rsidRDefault="00000000">
            <w:pPr>
              <w:pStyle w:val="Compact"/>
            </w:pPr>
            <w:r>
              <w:t>Inconsistent</w:t>
            </w:r>
          </w:p>
        </w:tc>
        <w:tc>
          <w:tcPr>
            <w:tcW w:w="1584" w:type="dxa"/>
          </w:tcPr>
          <w:p w14:paraId="736099BD" w14:textId="77777777" w:rsidR="007A6B50" w:rsidRDefault="00000000">
            <w:pPr>
              <w:pStyle w:val="Compact"/>
            </w:pPr>
            <w:r>
              <w:t>Defined</w:t>
            </w:r>
          </w:p>
        </w:tc>
        <w:tc>
          <w:tcPr>
            <w:tcW w:w="1584" w:type="dxa"/>
          </w:tcPr>
          <w:p w14:paraId="5BF6D966" w14:textId="77777777" w:rsidR="007A6B50" w:rsidRDefault="00000000">
            <w:pPr>
              <w:pStyle w:val="Compact"/>
            </w:pPr>
            <w:r>
              <w:t>Automated</w:t>
            </w:r>
          </w:p>
        </w:tc>
        <w:tc>
          <w:tcPr>
            <w:tcW w:w="1584" w:type="dxa"/>
          </w:tcPr>
          <w:p w14:paraId="27FF1412" w14:textId="77777777" w:rsidR="007A6B50" w:rsidRDefault="00000000">
            <w:pPr>
              <w:pStyle w:val="Compact"/>
            </w:pPr>
            <w:r>
              <w:t>Enterprise</w:t>
            </w:r>
          </w:p>
        </w:tc>
      </w:tr>
      <w:tr w:rsidR="007A6B50" w14:paraId="35810C26" w14:textId="77777777">
        <w:tc>
          <w:tcPr>
            <w:tcW w:w="1584" w:type="dxa"/>
          </w:tcPr>
          <w:p w14:paraId="5E4FC790" w14:textId="77777777" w:rsidR="007A6B50" w:rsidRDefault="00000000">
            <w:pPr>
              <w:pStyle w:val="Compact"/>
            </w:pPr>
            <w:r>
              <w:t>Execution</w:t>
            </w:r>
          </w:p>
        </w:tc>
        <w:tc>
          <w:tcPr>
            <w:tcW w:w="1584" w:type="dxa"/>
          </w:tcPr>
          <w:p w14:paraId="35A7C764" w14:textId="77777777" w:rsidR="007A6B50" w:rsidRDefault="00000000">
            <w:pPr>
              <w:pStyle w:val="Compact"/>
            </w:pPr>
            <w:r>
              <w:t>Multiple</w:t>
            </w:r>
          </w:p>
        </w:tc>
        <w:tc>
          <w:tcPr>
            <w:tcW w:w="1584" w:type="dxa"/>
          </w:tcPr>
          <w:p w14:paraId="00990646" w14:textId="77777777" w:rsidR="007A6B50" w:rsidRDefault="00000000">
            <w:pPr>
              <w:pStyle w:val="Compact"/>
            </w:pPr>
            <w:r>
              <w:t>Assessed</w:t>
            </w:r>
          </w:p>
        </w:tc>
        <w:tc>
          <w:tcPr>
            <w:tcW w:w="1584" w:type="dxa"/>
          </w:tcPr>
          <w:p w14:paraId="09924EB9" w14:textId="77777777" w:rsidR="007A6B50" w:rsidRDefault="00000000">
            <w:pPr>
              <w:pStyle w:val="Compact"/>
            </w:pPr>
            <w:r>
              <w:t>Standardized</w:t>
            </w:r>
          </w:p>
        </w:tc>
        <w:tc>
          <w:tcPr>
            <w:tcW w:w="1584" w:type="dxa"/>
          </w:tcPr>
          <w:p w14:paraId="4CE2D7E3" w14:textId="77777777" w:rsidR="007A6B50" w:rsidRDefault="00000000">
            <w:pPr>
              <w:pStyle w:val="Compact"/>
            </w:pPr>
            <w:r>
              <w:t>Capability-based</w:t>
            </w:r>
          </w:p>
        </w:tc>
      </w:tr>
      <w:tr w:rsidR="007A6B50" w14:paraId="49265CD0" w14:textId="77777777">
        <w:tc>
          <w:tcPr>
            <w:tcW w:w="1584" w:type="dxa"/>
          </w:tcPr>
          <w:p w14:paraId="32BBE685" w14:textId="77777777" w:rsidR="007A6B50" w:rsidRDefault="00000000">
            <w:pPr>
              <w:pStyle w:val="Compact"/>
            </w:pPr>
            <w:r>
              <w:t>Graph</w:t>
            </w:r>
          </w:p>
        </w:tc>
        <w:tc>
          <w:tcPr>
            <w:tcW w:w="1584" w:type="dxa"/>
          </w:tcPr>
          <w:p w14:paraId="6D87588D" w14:textId="77777777" w:rsidR="007A6B50" w:rsidRDefault="00000000">
            <w:pPr>
              <w:pStyle w:val="Compact"/>
            </w:pPr>
            <w:r>
              <w:t>Selective</w:t>
            </w:r>
          </w:p>
        </w:tc>
        <w:tc>
          <w:tcPr>
            <w:tcW w:w="1584" w:type="dxa"/>
          </w:tcPr>
          <w:p w14:paraId="7C5D0A10" w14:textId="77777777" w:rsidR="007A6B50" w:rsidRDefault="00000000">
            <w:pPr>
              <w:pStyle w:val="Compact"/>
            </w:pPr>
            <w:r>
              <w:t>Use-case driven</w:t>
            </w:r>
          </w:p>
        </w:tc>
        <w:tc>
          <w:tcPr>
            <w:tcW w:w="1584" w:type="dxa"/>
          </w:tcPr>
          <w:p w14:paraId="1857F6EF" w14:textId="77777777" w:rsidR="007A6B50" w:rsidRDefault="00000000">
            <w:pPr>
              <w:pStyle w:val="Compact"/>
            </w:pPr>
            <w:r>
              <w:t>Integrated</w:t>
            </w:r>
          </w:p>
        </w:tc>
        <w:tc>
          <w:tcPr>
            <w:tcW w:w="1584" w:type="dxa"/>
          </w:tcPr>
          <w:p w14:paraId="01A8F0B1" w14:textId="77777777" w:rsidR="007A6B50" w:rsidRDefault="00000000">
            <w:pPr>
              <w:pStyle w:val="Compact"/>
            </w:pPr>
            <w:r>
              <w:t>Fit-for-purpose</w:t>
            </w:r>
          </w:p>
        </w:tc>
      </w:tr>
      <w:tr w:rsidR="007A6B50" w14:paraId="5802E990" w14:textId="77777777">
        <w:tc>
          <w:tcPr>
            <w:tcW w:w="1584" w:type="dxa"/>
          </w:tcPr>
          <w:p w14:paraId="5FC37F56" w14:textId="77777777" w:rsidR="007A6B50" w:rsidRDefault="00000000">
            <w:pPr>
              <w:pStyle w:val="Compact"/>
            </w:pPr>
            <w:r>
              <w:t>APIs</w:t>
            </w:r>
          </w:p>
        </w:tc>
        <w:tc>
          <w:tcPr>
            <w:tcW w:w="1584" w:type="dxa"/>
          </w:tcPr>
          <w:p w14:paraId="69F9017F" w14:textId="77777777" w:rsidR="007A6B50" w:rsidRDefault="00000000">
            <w:pPr>
              <w:pStyle w:val="Compact"/>
            </w:pPr>
            <w:r>
              <w:t>Point solutions</w:t>
            </w:r>
          </w:p>
        </w:tc>
        <w:tc>
          <w:tcPr>
            <w:tcW w:w="1584" w:type="dxa"/>
          </w:tcPr>
          <w:p w14:paraId="10BB5DA0" w14:textId="77777777" w:rsidR="007A6B50" w:rsidRDefault="00000000">
            <w:pPr>
              <w:pStyle w:val="Compact"/>
            </w:pPr>
            <w:r>
              <w:t>Standardized</w:t>
            </w:r>
          </w:p>
        </w:tc>
        <w:tc>
          <w:tcPr>
            <w:tcW w:w="1584" w:type="dxa"/>
          </w:tcPr>
          <w:p w14:paraId="7F037998" w14:textId="77777777" w:rsidR="007A6B50" w:rsidRDefault="00000000">
            <w:pPr>
              <w:pStyle w:val="Compact"/>
            </w:pPr>
            <w:r>
              <w:t>Shared</w:t>
            </w:r>
          </w:p>
        </w:tc>
        <w:tc>
          <w:tcPr>
            <w:tcW w:w="1584" w:type="dxa"/>
          </w:tcPr>
          <w:p w14:paraId="435CBE72" w14:textId="77777777" w:rsidR="007A6B50" w:rsidRDefault="00000000">
            <w:pPr>
              <w:pStyle w:val="Compact"/>
            </w:pPr>
            <w:r>
              <w:t>Enterprise</w:t>
            </w:r>
          </w:p>
        </w:tc>
      </w:tr>
      <w:tr w:rsidR="007A6B50" w14:paraId="1FF2AFF0" w14:textId="77777777">
        <w:tc>
          <w:tcPr>
            <w:tcW w:w="1584" w:type="dxa"/>
          </w:tcPr>
          <w:p w14:paraId="02C72477" w14:textId="77777777" w:rsidR="007A6B50" w:rsidRDefault="00000000">
            <w:pPr>
              <w:pStyle w:val="Compact"/>
            </w:pPr>
            <w:r>
              <w:t>AI Consumption</w:t>
            </w:r>
          </w:p>
        </w:tc>
        <w:tc>
          <w:tcPr>
            <w:tcW w:w="1584" w:type="dxa"/>
          </w:tcPr>
          <w:p w14:paraId="2CCE92F8" w14:textId="77777777" w:rsidR="007A6B50" w:rsidRDefault="00000000">
            <w:pPr>
              <w:pStyle w:val="Compact"/>
            </w:pPr>
            <w:r>
              <w:t>Emerging</w:t>
            </w:r>
          </w:p>
        </w:tc>
        <w:tc>
          <w:tcPr>
            <w:tcW w:w="1584" w:type="dxa"/>
          </w:tcPr>
          <w:p w14:paraId="0BE8EE3E" w14:textId="77777777" w:rsidR="007A6B50" w:rsidRDefault="00000000">
            <w:pPr>
              <w:pStyle w:val="Compact"/>
            </w:pPr>
            <w:r>
              <w:t>Initial integration</w:t>
            </w:r>
          </w:p>
        </w:tc>
        <w:tc>
          <w:tcPr>
            <w:tcW w:w="1584" w:type="dxa"/>
          </w:tcPr>
          <w:p w14:paraId="02088935" w14:textId="77777777" w:rsidR="007A6B50" w:rsidRDefault="00000000">
            <w:pPr>
              <w:pStyle w:val="Compact"/>
            </w:pPr>
            <w:r>
              <w:t>Reusable services</w:t>
            </w:r>
          </w:p>
        </w:tc>
        <w:tc>
          <w:tcPr>
            <w:tcW w:w="1584" w:type="dxa"/>
          </w:tcPr>
          <w:p w14:paraId="1C847113" w14:textId="77777777" w:rsidR="007A6B50" w:rsidRDefault="00000000">
            <w:pPr>
              <w:pStyle w:val="Compact"/>
            </w:pPr>
            <w:r>
              <w:t>Enterprise capability</w:t>
            </w:r>
          </w:p>
        </w:tc>
      </w:tr>
    </w:tbl>
    <w:p w14:paraId="3C543FFD" w14:textId="77777777" w:rsidR="007A6B50" w:rsidRDefault="00000000">
      <w:r>
        <w:pict w14:anchorId="1C2A2402">
          <v:rect id="_x0000_i1073" style="width:0;height:1.5pt" o:hralign="center" o:hrstd="t" o:hr="t"/>
        </w:pict>
      </w:r>
    </w:p>
    <w:p w14:paraId="0727906D" w14:textId="77777777" w:rsidR="007A6B50" w:rsidRDefault="00000000">
      <w:pPr>
        <w:pStyle w:val="Heading1"/>
      </w:pPr>
      <w:bookmarkStart w:id="147" w:name="architecture-governance-model"/>
      <w:bookmarkEnd w:id="146"/>
      <w:r>
        <w:t>Architecture Governance Model</w:t>
      </w:r>
    </w:p>
    <w:p w14:paraId="13DC4BF7" w14:textId="77777777" w:rsidR="007A6B50" w:rsidRDefault="00000000">
      <w:pPr>
        <w:pStyle w:val="FirstParagraph"/>
      </w:pPr>
      <w:r>
        <w:t>The architecture should establish a lightweight governance structure.</w:t>
      </w:r>
    </w:p>
    <w:p w14:paraId="055AF636" w14:textId="77777777" w:rsidR="007A6B50" w:rsidRDefault="00000000">
      <w:pPr>
        <w:pStyle w:val="SourceCode"/>
      </w:pPr>
      <w:r>
        <w:rPr>
          <w:rStyle w:val="VerbatimChar"/>
        </w:rPr>
        <w:t xml:space="preserve">                 ENTERPRISE ARCHITECTURE</w:t>
      </w:r>
      <w:r>
        <w:br/>
      </w:r>
      <w:r>
        <w:rPr>
          <w:rStyle w:val="VerbatimChar"/>
        </w:rPr>
        <w:t xml:space="preserve">                         │</w:t>
      </w:r>
      <w:r>
        <w:br/>
      </w:r>
      <w:r>
        <w:rPr>
          <w:rStyle w:val="VerbatimChar"/>
        </w:rPr>
        <w:t xml:space="preserve">                         ▼</w:t>
      </w:r>
      <w:r>
        <w:br/>
      </w:r>
      <w:r>
        <w:rPr>
          <w:rStyle w:val="VerbatimChar"/>
        </w:rPr>
        <w:t xml:space="preserve">               Semantic Architecture</w:t>
      </w:r>
      <w:r>
        <w:br/>
      </w:r>
      <w:r>
        <w:rPr>
          <w:rStyle w:val="VerbatimChar"/>
        </w:rPr>
        <w:t xml:space="preserve">                         │</w:t>
      </w:r>
      <w:r>
        <w:br/>
      </w:r>
      <w:r>
        <w:rPr>
          <w:rStyle w:val="VerbatimChar"/>
        </w:rPr>
        <w:lastRenderedPageBreak/>
        <w:t xml:space="preserve">                         ▼</w:t>
      </w:r>
      <w:r>
        <w:br/>
      </w:r>
      <w:r>
        <w:rPr>
          <w:rStyle w:val="VerbatimChar"/>
        </w:rPr>
        <w:t xml:space="preserve">              Semantic Governance Board</w:t>
      </w:r>
      <w:r>
        <w:br/>
      </w:r>
      <w:r>
        <w:rPr>
          <w:rStyle w:val="VerbatimChar"/>
        </w:rPr>
        <w:t xml:space="preserve">                         │</w:t>
      </w:r>
      <w:r>
        <w:br/>
      </w:r>
      <w:r>
        <w:rPr>
          <w:rStyle w:val="VerbatimChar"/>
        </w:rPr>
        <w:t xml:space="preserve">            ┌────────────┼────────────┐</w:t>
      </w:r>
      <w:r>
        <w:br/>
      </w:r>
      <w:r>
        <w:rPr>
          <w:rStyle w:val="VerbatimChar"/>
        </w:rPr>
        <w:t xml:space="preserve">            ▼            ▼            ▼</w:t>
      </w:r>
      <w:r>
        <w:br/>
      </w:r>
      <w:r>
        <w:rPr>
          <w:rStyle w:val="VerbatimChar"/>
        </w:rPr>
        <w:t xml:space="preserve">        Standards     Domains       Technology</w:t>
      </w:r>
      <w:r>
        <w:br/>
      </w:r>
      <w:r>
        <w:rPr>
          <w:rStyle w:val="VerbatimChar"/>
        </w:rPr>
        <w:t xml:space="preserve">        Governance    Governance    Governance</w:t>
      </w:r>
      <w:r>
        <w:br/>
      </w:r>
      <w:r>
        <w:rPr>
          <w:rStyle w:val="VerbatimChar"/>
        </w:rPr>
        <w:t xml:space="preserve">            │            │            │</w:t>
      </w:r>
      <w:r>
        <w:br/>
      </w:r>
      <w:r>
        <w:rPr>
          <w:rStyle w:val="VerbatimChar"/>
        </w:rPr>
        <w:t xml:space="preserve">            └────────────┼────────────┘</w:t>
      </w:r>
      <w:r>
        <w:br/>
      </w:r>
      <w:r>
        <w:rPr>
          <w:rStyle w:val="VerbatimChar"/>
        </w:rPr>
        <w:t xml:space="preserve">                         ▼</w:t>
      </w:r>
      <w:r>
        <w:br/>
      </w:r>
      <w:r>
        <w:rPr>
          <w:rStyle w:val="VerbatimChar"/>
        </w:rPr>
        <w:t xml:space="preserve">                Semantic Platform</w:t>
      </w:r>
      <w:r>
        <w:br/>
      </w:r>
      <w:r>
        <w:rPr>
          <w:rStyle w:val="VerbatimChar"/>
        </w:rPr>
        <w:t xml:space="preserve">                         │</w:t>
      </w:r>
      <w:r>
        <w:br/>
      </w:r>
      <w:r>
        <w:rPr>
          <w:rStyle w:val="VerbatimChar"/>
        </w:rPr>
        <w:t xml:space="preserve">                         ▼</w:t>
      </w:r>
      <w:r>
        <w:br/>
      </w:r>
      <w:r>
        <w:rPr>
          <w:rStyle w:val="VerbatimChar"/>
        </w:rPr>
        <w:t xml:space="preserve">                 Semantic Teams</w:t>
      </w:r>
    </w:p>
    <w:p w14:paraId="0DA420EE" w14:textId="77777777" w:rsidR="007A6B50" w:rsidRDefault="00000000">
      <w:pPr>
        <w:pStyle w:val="Heading2"/>
      </w:pPr>
      <w:bookmarkStart w:id="148" w:name="governance-responsibilities"/>
      <w:r>
        <w:t>Governance Responsibilities</w:t>
      </w:r>
    </w:p>
    <w:p w14:paraId="6C8FFD7C" w14:textId="77777777" w:rsidR="007A6B50" w:rsidRDefault="00000000">
      <w:pPr>
        <w:pStyle w:val="Heading3"/>
      </w:pPr>
      <w:bookmarkStart w:id="149" w:name="enterprise"/>
      <w:r>
        <w:t>Enterprise</w:t>
      </w:r>
    </w:p>
    <w:p w14:paraId="6AFC72A2" w14:textId="77777777" w:rsidR="007A6B50" w:rsidRDefault="00000000">
      <w:pPr>
        <w:pStyle w:val="Compact"/>
        <w:numPr>
          <w:ilvl w:val="0"/>
          <w:numId w:val="47"/>
        </w:numPr>
      </w:pPr>
      <w:r>
        <w:t>Strategy</w:t>
      </w:r>
    </w:p>
    <w:p w14:paraId="71C6A2F7" w14:textId="77777777" w:rsidR="007A6B50" w:rsidRDefault="00000000">
      <w:pPr>
        <w:pStyle w:val="Compact"/>
        <w:numPr>
          <w:ilvl w:val="0"/>
          <w:numId w:val="47"/>
        </w:numPr>
      </w:pPr>
      <w:r>
        <w:t>Architecture</w:t>
      </w:r>
    </w:p>
    <w:p w14:paraId="6C66D025" w14:textId="77777777" w:rsidR="007A6B50" w:rsidRDefault="00000000">
      <w:pPr>
        <w:pStyle w:val="Compact"/>
        <w:numPr>
          <w:ilvl w:val="0"/>
          <w:numId w:val="47"/>
        </w:numPr>
      </w:pPr>
      <w:r>
        <w:t>Standards</w:t>
      </w:r>
    </w:p>
    <w:p w14:paraId="3F4C035E" w14:textId="77777777" w:rsidR="007A6B50" w:rsidRDefault="00000000">
      <w:pPr>
        <w:pStyle w:val="Compact"/>
        <w:numPr>
          <w:ilvl w:val="0"/>
          <w:numId w:val="47"/>
        </w:numPr>
      </w:pPr>
      <w:r>
        <w:t>Common concepts</w:t>
      </w:r>
    </w:p>
    <w:p w14:paraId="622A0497" w14:textId="77777777" w:rsidR="007A6B50" w:rsidRDefault="00000000">
      <w:pPr>
        <w:pStyle w:val="Compact"/>
        <w:numPr>
          <w:ilvl w:val="0"/>
          <w:numId w:val="47"/>
        </w:numPr>
      </w:pPr>
      <w:r>
        <w:t>Industry model strategy</w:t>
      </w:r>
    </w:p>
    <w:p w14:paraId="00FEEDB9" w14:textId="77777777" w:rsidR="007A6B50" w:rsidRDefault="00000000">
      <w:pPr>
        <w:pStyle w:val="Compact"/>
        <w:numPr>
          <w:ilvl w:val="0"/>
          <w:numId w:val="47"/>
        </w:numPr>
      </w:pPr>
      <w:r>
        <w:t>Cross-domain alignment</w:t>
      </w:r>
    </w:p>
    <w:p w14:paraId="4EF29604" w14:textId="77777777" w:rsidR="007A6B50" w:rsidRDefault="00000000">
      <w:pPr>
        <w:pStyle w:val="Compact"/>
        <w:numPr>
          <w:ilvl w:val="0"/>
          <w:numId w:val="47"/>
        </w:numPr>
      </w:pPr>
      <w:r>
        <w:t>Platform standards</w:t>
      </w:r>
    </w:p>
    <w:p w14:paraId="4B72000E" w14:textId="77777777" w:rsidR="007A6B50" w:rsidRDefault="00000000">
      <w:pPr>
        <w:pStyle w:val="Heading3"/>
      </w:pPr>
      <w:bookmarkStart w:id="150" w:name="domain"/>
      <w:bookmarkEnd w:id="149"/>
      <w:r>
        <w:t>Domain</w:t>
      </w:r>
    </w:p>
    <w:p w14:paraId="6F78EDE7" w14:textId="77777777" w:rsidR="007A6B50" w:rsidRDefault="00000000">
      <w:pPr>
        <w:pStyle w:val="Compact"/>
        <w:numPr>
          <w:ilvl w:val="0"/>
          <w:numId w:val="48"/>
        </w:numPr>
      </w:pPr>
      <w:r>
        <w:t>Domain semantics</w:t>
      </w:r>
    </w:p>
    <w:p w14:paraId="0D4BA870" w14:textId="77777777" w:rsidR="007A6B50" w:rsidRDefault="00000000">
      <w:pPr>
        <w:pStyle w:val="Compact"/>
        <w:numPr>
          <w:ilvl w:val="0"/>
          <w:numId w:val="48"/>
        </w:numPr>
      </w:pPr>
      <w:r>
        <w:t>Domain ontology</w:t>
      </w:r>
    </w:p>
    <w:p w14:paraId="2A898B5C" w14:textId="77777777" w:rsidR="007A6B50" w:rsidRDefault="00000000">
      <w:pPr>
        <w:pStyle w:val="Compact"/>
        <w:numPr>
          <w:ilvl w:val="0"/>
          <w:numId w:val="48"/>
        </w:numPr>
      </w:pPr>
      <w:r>
        <w:t>Domain mappings</w:t>
      </w:r>
    </w:p>
    <w:p w14:paraId="79B40483" w14:textId="77777777" w:rsidR="007A6B50" w:rsidRDefault="00000000">
      <w:pPr>
        <w:pStyle w:val="Compact"/>
        <w:numPr>
          <w:ilvl w:val="0"/>
          <w:numId w:val="48"/>
        </w:numPr>
      </w:pPr>
      <w:r>
        <w:t>Domain validation</w:t>
      </w:r>
    </w:p>
    <w:p w14:paraId="0A1E095C" w14:textId="77777777" w:rsidR="007A6B50" w:rsidRDefault="00000000">
      <w:pPr>
        <w:pStyle w:val="Compact"/>
        <w:numPr>
          <w:ilvl w:val="0"/>
          <w:numId w:val="48"/>
        </w:numPr>
      </w:pPr>
      <w:r>
        <w:t>Domain evolution</w:t>
      </w:r>
    </w:p>
    <w:p w14:paraId="3D59B3F6" w14:textId="77777777" w:rsidR="007A6B50" w:rsidRDefault="00000000">
      <w:pPr>
        <w:pStyle w:val="Heading3"/>
      </w:pPr>
      <w:bookmarkStart w:id="151" w:name="platform"/>
      <w:bookmarkEnd w:id="150"/>
      <w:r>
        <w:t>Platform</w:t>
      </w:r>
    </w:p>
    <w:p w14:paraId="3559BE48" w14:textId="77777777" w:rsidR="007A6B50" w:rsidRDefault="00000000">
      <w:pPr>
        <w:pStyle w:val="Compact"/>
        <w:numPr>
          <w:ilvl w:val="0"/>
          <w:numId w:val="49"/>
        </w:numPr>
      </w:pPr>
      <w:r>
        <w:t>Runtime</w:t>
      </w:r>
    </w:p>
    <w:p w14:paraId="4EE5A8CC" w14:textId="77777777" w:rsidR="007A6B50" w:rsidRDefault="00000000">
      <w:pPr>
        <w:pStyle w:val="Compact"/>
        <w:numPr>
          <w:ilvl w:val="0"/>
          <w:numId w:val="49"/>
        </w:numPr>
      </w:pPr>
      <w:r>
        <w:t>Registry</w:t>
      </w:r>
    </w:p>
    <w:p w14:paraId="5B896F60" w14:textId="77777777" w:rsidR="007A6B50" w:rsidRDefault="00000000">
      <w:pPr>
        <w:pStyle w:val="Compact"/>
        <w:numPr>
          <w:ilvl w:val="0"/>
          <w:numId w:val="49"/>
        </w:numPr>
      </w:pPr>
      <w:r>
        <w:t>APIs</w:t>
      </w:r>
    </w:p>
    <w:p w14:paraId="4282AAD7" w14:textId="77777777" w:rsidR="007A6B50" w:rsidRDefault="00000000">
      <w:pPr>
        <w:pStyle w:val="Compact"/>
        <w:numPr>
          <w:ilvl w:val="0"/>
          <w:numId w:val="49"/>
        </w:numPr>
      </w:pPr>
      <w:r>
        <w:t>Engineering tooling</w:t>
      </w:r>
    </w:p>
    <w:p w14:paraId="29E0C257" w14:textId="77777777" w:rsidR="007A6B50" w:rsidRDefault="00000000">
      <w:pPr>
        <w:pStyle w:val="Compact"/>
        <w:numPr>
          <w:ilvl w:val="0"/>
          <w:numId w:val="49"/>
        </w:numPr>
      </w:pPr>
      <w:r>
        <w:t>Automation</w:t>
      </w:r>
    </w:p>
    <w:p w14:paraId="2E8C3AFB" w14:textId="77777777" w:rsidR="007A6B50" w:rsidRDefault="00000000">
      <w:pPr>
        <w:pStyle w:val="Compact"/>
        <w:numPr>
          <w:ilvl w:val="0"/>
          <w:numId w:val="49"/>
        </w:numPr>
      </w:pPr>
      <w:r>
        <w:t>Operations</w:t>
      </w:r>
    </w:p>
    <w:p w14:paraId="54BF6B93" w14:textId="77777777" w:rsidR="007A6B50" w:rsidRDefault="00000000">
      <w:r>
        <w:pict w14:anchorId="17B419F9">
          <v:rect id="_x0000_i1074" style="width:0;height:1.5pt" o:hralign="center" o:hrstd="t" o:hr="t"/>
        </w:pict>
      </w:r>
    </w:p>
    <w:p w14:paraId="4E8ECFAD" w14:textId="77777777" w:rsidR="007A6B50" w:rsidRDefault="00000000">
      <w:pPr>
        <w:pStyle w:val="Heading1"/>
      </w:pPr>
      <w:bookmarkStart w:id="152" w:name="architecture-decision-principles"/>
      <w:bookmarkEnd w:id="147"/>
      <w:bookmarkEnd w:id="148"/>
      <w:bookmarkEnd w:id="151"/>
      <w:r>
        <w:lastRenderedPageBreak/>
        <w:t>Architecture Decision Principles</w:t>
      </w:r>
    </w:p>
    <w:p w14:paraId="57C2018E" w14:textId="77777777" w:rsidR="007A6B50" w:rsidRDefault="00000000">
      <w:pPr>
        <w:pStyle w:val="FirstParagraph"/>
      </w:pPr>
      <w:r>
        <w:t>The following decisions should become formal Architecture Decision Records.</w:t>
      </w:r>
    </w:p>
    <w:p w14:paraId="48C27908" w14:textId="77777777" w:rsidR="007A6B50" w:rsidRDefault="00000000">
      <w:pPr>
        <w:pStyle w:val="Heading2"/>
      </w:pPr>
      <w:bookmarkStart w:id="153" w:name="adr-001-federated-semantic-architecture"/>
      <w:r>
        <w:t>ADR-001 — Federated Semantic Architecture</w:t>
      </w:r>
    </w:p>
    <w:p w14:paraId="67A9F694" w14:textId="77777777" w:rsidR="007A6B50" w:rsidRDefault="00000000">
      <w:pPr>
        <w:pStyle w:val="FirstParagraph"/>
      </w:pPr>
      <w:r>
        <w:t>Adopt a federated architecture with enterprise governance and domain ownership.</w:t>
      </w:r>
    </w:p>
    <w:p w14:paraId="7E658153" w14:textId="77777777" w:rsidR="007A6B50" w:rsidRDefault="00000000">
      <w:pPr>
        <w:pStyle w:val="Heading2"/>
      </w:pPr>
      <w:bookmarkStart w:id="154" w:name="adr-002-capability-based-architecture"/>
      <w:bookmarkEnd w:id="153"/>
      <w:r>
        <w:t>ADR-002 — Capability-Based Architecture</w:t>
      </w:r>
    </w:p>
    <w:p w14:paraId="171F4D22" w14:textId="77777777" w:rsidR="007A6B50" w:rsidRDefault="00000000">
      <w:pPr>
        <w:pStyle w:val="FirstParagraph"/>
      </w:pPr>
      <w:r>
        <w:t>Define the enterprise architecture by capabilities rather than products.</w:t>
      </w:r>
    </w:p>
    <w:p w14:paraId="26DECE1F" w14:textId="77777777" w:rsidR="007A6B50" w:rsidRDefault="00000000">
      <w:pPr>
        <w:pStyle w:val="Heading2"/>
      </w:pPr>
      <w:bookmarkStart w:id="155" w:name="adr-003-tool-neutrality"/>
      <w:bookmarkEnd w:id="154"/>
      <w:r>
        <w:t>ADR-003 — Tool Neutrality</w:t>
      </w:r>
    </w:p>
    <w:p w14:paraId="4C963AA7" w14:textId="77777777" w:rsidR="007A6B50" w:rsidRDefault="00000000">
      <w:pPr>
        <w:pStyle w:val="FirstParagraph"/>
      </w:pPr>
      <w:r>
        <w:t>No individual tool becomes the enterprise semantic architecture.</w:t>
      </w:r>
    </w:p>
    <w:p w14:paraId="3A54E5C5" w14:textId="77777777" w:rsidR="007A6B50" w:rsidRDefault="00000000">
      <w:pPr>
        <w:pStyle w:val="Heading2"/>
      </w:pPr>
      <w:bookmarkStart w:id="156" w:name="adr-004-fibo-as-reference"/>
      <w:bookmarkEnd w:id="155"/>
      <w:r>
        <w:t>ADR-004 — FIBO as Reference</w:t>
      </w:r>
    </w:p>
    <w:p w14:paraId="65FF8CE2" w14:textId="77777777" w:rsidR="007A6B50" w:rsidRDefault="00000000">
      <w:pPr>
        <w:pStyle w:val="FirstParagraph"/>
      </w:pPr>
      <w:r>
        <w:t>Use FIBO as an industry reference where applicable rather than treating it as the complete enterprise ontology.</w:t>
      </w:r>
    </w:p>
    <w:p w14:paraId="17CC9D89" w14:textId="77777777" w:rsidR="007A6B50" w:rsidRDefault="00000000">
      <w:pPr>
        <w:pStyle w:val="Heading2"/>
      </w:pPr>
      <w:bookmarkStart w:id="157" w:name="adr-005-reuse-before-creation"/>
      <w:bookmarkEnd w:id="156"/>
      <w:r>
        <w:t>ADR-005 — Reuse Before Creation</w:t>
      </w:r>
    </w:p>
    <w:p w14:paraId="1FC445AC" w14:textId="77777777" w:rsidR="007A6B50" w:rsidRDefault="00000000">
      <w:pPr>
        <w:pStyle w:val="FirstParagraph"/>
      </w:pPr>
      <w:r>
        <w:t>Existing approved semantic assets must be assessed before creating new concepts.</w:t>
      </w:r>
    </w:p>
    <w:p w14:paraId="47B1941A" w14:textId="77777777" w:rsidR="007A6B50" w:rsidRDefault="00000000">
      <w:pPr>
        <w:pStyle w:val="Heading2"/>
      </w:pPr>
      <w:bookmarkStart w:id="158" w:name="adr-006-semantic-control-plane"/>
      <w:bookmarkEnd w:id="157"/>
      <w:r>
        <w:t>ADR-006 — Semantic Control Plane</w:t>
      </w:r>
    </w:p>
    <w:p w14:paraId="028B8144" w14:textId="77777777" w:rsidR="007A6B50" w:rsidRDefault="00000000">
      <w:pPr>
        <w:pStyle w:val="FirstParagraph"/>
      </w:pPr>
      <w:r>
        <w:t>Establish a common control plane for governance, registry, lifecycle, metadata and validation.</w:t>
      </w:r>
    </w:p>
    <w:p w14:paraId="3CEABCAF" w14:textId="77777777" w:rsidR="007A6B50" w:rsidRDefault="00000000">
      <w:pPr>
        <w:pStyle w:val="Heading2"/>
      </w:pPr>
      <w:bookmarkStart w:id="159" w:name="adr-007-separate-control-and-execution"/>
      <w:bookmarkEnd w:id="158"/>
      <w:r>
        <w:t>ADR-007 — Separate Control and Execution</w:t>
      </w:r>
    </w:p>
    <w:p w14:paraId="14555B26" w14:textId="77777777" w:rsidR="007A6B50" w:rsidRDefault="00000000">
      <w:pPr>
        <w:pStyle w:val="FirstParagraph"/>
      </w:pPr>
      <w:r>
        <w:t>Semantic governance and lifecycle management should be logically separated from semantic execution.</w:t>
      </w:r>
    </w:p>
    <w:p w14:paraId="2996758E" w14:textId="77777777" w:rsidR="007A6B50" w:rsidRDefault="00000000">
      <w:pPr>
        <w:pStyle w:val="Heading2"/>
      </w:pPr>
      <w:bookmarkStart w:id="160" w:name="adr-008-fit-for-purpose-execution"/>
      <w:bookmarkEnd w:id="159"/>
      <w:r>
        <w:t>ADR-008 — Fit-for-Purpose Execution</w:t>
      </w:r>
    </w:p>
    <w:p w14:paraId="0C289DA2" w14:textId="77777777" w:rsidR="007A6B50" w:rsidRDefault="00000000">
      <w:pPr>
        <w:pStyle w:val="FirstParagraph"/>
      </w:pPr>
      <w:r>
        <w:t>Graph, reasoning, query and other execution capabilities should be selected according to workload requirements.</w:t>
      </w:r>
    </w:p>
    <w:p w14:paraId="0D34098D" w14:textId="77777777" w:rsidR="007A6B50" w:rsidRDefault="00000000">
      <w:pPr>
        <w:pStyle w:val="Heading2"/>
      </w:pPr>
      <w:bookmarkStart w:id="161" w:name="adr-009-existing-investment-preservation"/>
      <w:bookmarkEnd w:id="160"/>
      <w:r>
        <w:t>ADR-009 — Existing Investment Preservation</w:t>
      </w:r>
    </w:p>
    <w:p w14:paraId="205F1475" w14:textId="77777777" w:rsidR="007A6B50" w:rsidRDefault="00000000">
      <w:pPr>
        <w:pStyle w:val="FirstParagraph"/>
      </w:pPr>
      <w:r>
        <w:t>Existing tools and semantic assets should be assessed and integrated where they satisfy enterprise requirements.</w:t>
      </w:r>
    </w:p>
    <w:p w14:paraId="7AA082C0" w14:textId="77777777" w:rsidR="007A6B50" w:rsidRDefault="00000000">
      <w:pPr>
        <w:pStyle w:val="Heading2"/>
      </w:pPr>
      <w:bookmarkStart w:id="162" w:name="adr-010-standards-first"/>
      <w:bookmarkEnd w:id="161"/>
      <w:r>
        <w:lastRenderedPageBreak/>
        <w:t>ADR-010 — Standards First</w:t>
      </w:r>
    </w:p>
    <w:p w14:paraId="7AC4ED11" w14:textId="77777777" w:rsidR="007A6B50" w:rsidRDefault="00000000">
      <w:pPr>
        <w:pStyle w:val="FirstParagraph"/>
      </w:pPr>
      <w:r>
        <w:t>Semantic interoperability should be based on recognized standards and explicit semantic contracts.</w:t>
      </w:r>
    </w:p>
    <w:p w14:paraId="6FC7A5FA" w14:textId="77777777" w:rsidR="007A6B50" w:rsidRDefault="00000000">
      <w:r>
        <w:pict w14:anchorId="7355369A">
          <v:rect id="_x0000_i1075" style="width:0;height:1.5pt" o:hralign="center" o:hrstd="t" o:hr="t"/>
        </w:pict>
      </w:r>
    </w:p>
    <w:p w14:paraId="59374AF3" w14:textId="77777777" w:rsidR="007A6B50" w:rsidRDefault="00000000">
      <w:pPr>
        <w:pStyle w:val="Heading1"/>
      </w:pPr>
      <w:bookmarkStart w:id="163" w:name="final-enterprise-architecture"/>
      <w:bookmarkEnd w:id="152"/>
      <w:bookmarkEnd w:id="162"/>
      <w:r>
        <w:t>Final Enterprise Architecture</w:t>
      </w:r>
    </w:p>
    <w:p w14:paraId="3943321B" w14:textId="77777777" w:rsidR="007A6B50" w:rsidRDefault="00000000">
      <w:pPr>
        <w:pStyle w:val="FirstParagraph"/>
      </w:pPr>
      <w:r>
        <w:t>The complete target-state architecture can therefore be represented as:</w:t>
      </w:r>
    </w:p>
    <w:p w14:paraId="61E609E0" w14:textId="77777777" w:rsidR="007A6B50" w:rsidRDefault="00000000">
      <w:pPr>
        <w:pStyle w:val="SourceCode"/>
      </w:pPr>
      <w:r>
        <w:rPr>
          <w:rStyle w:val="VerbatimChar"/>
        </w:rPr>
        <w:t xml:space="preserve">                         ┌──────────────────────────────┐</w:t>
      </w:r>
      <w:r>
        <w:br/>
      </w:r>
      <w:r>
        <w:rPr>
          <w:rStyle w:val="VerbatimChar"/>
        </w:rPr>
        <w:t xml:space="preserve">                         │     ENTERPRISE STRATEGY      │</w:t>
      </w:r>
      <w:r>
        <w:br/>
      </w:r>
      <w:r>
        <w:rPr>
          <w:rStyle w:val="VerbatimChar"/>
        </w:rPr>
        <w:t xml:space="preserve">                         │                              │</w:t>
      </w:r>
      <w:r>
        <w:br/>
      </w:r>
      <w:r>
        <w:rPr>
          <w:rStyle w:val="VerbatimChar"/>
        </w:rPr>
        <w:t xml:space="preserve">                         │ Semantic Strategy            │</w:t>
      </w:r>
      <w:r>
        <w:br/>
      </w:r>
      <w:r>
        <w:rPr>
          <w:rStyle w:val="VerbatimChar"/>
        </w:rPr>
        <w:t xml:space="preserve">                         │ Architecture                  │</w:t>
      </w:r>
      <w:r>
        <w:br/>
      </w:r>
      <w:r>
        <w:rPr>
          <w:rStyle w:val="VerbatimChar"/>
        </w:rPr>
        <w:t xml:space="preserve">                         │ Governance                    │</w:t>
      </w:r>
      <w:r>
        <w:br/>
      </w:r>
      <w:r>
        <w:rPr>
          <w:rStyle w:val="VerbatimChar"/>
        </w:rPr>
        <w:t xml:space="preserve">                         │ Standards                     │</w:t>
      </w:r>
      <w:r>
        <w:br/>
      </w:r>
      <w:r>
        <w:rPr>
          <w:rStyle w:val="VerbatimChar"/>
        </w:rPr>
        <w:t xml:space="preserve">                         └──────────────┬───────────────┘</w:t>
      </w:r>
      <w:r>
        <w:br/>
      </w:r>
      <w:r>
        <w:rPr>
          <w:rStyle w:val="VerbatimChar"/>
        </w:rPr>
        <w:t xml:space="preserve">                                        │</w:t>
      </w:r>
      <w:r>
        <w:br/>
      </w:r>
      <w:r>
        <w:rPr>
          <w:rStyle w:val="VerbatimChar"/>
        </w:rPr>
        <w:t xml:space="preserve">                                        ▼</w:t>
      </w:r>
      <w:r>
        <w:br/>
      </w:r>
      <w:r>
        <w:rPr>
          <w:rStyle w:val="VerbatimChar"/>
        </w:rPr>
        <w:t>┌──────────────────────────────────────────────────────────────────────┐</w:t>
      </w:r>
      <w:r>
        <w:br/>
      </w:r>
      <w:r>
        <w:rPr>
          <w:rStyle w:val="VerbatimChar"/>
        </w:rPr>
        <w:t>│                    SEMANTIC FOUNDATION                              │</w:t>
      </w:r>
      <w:r>
        <w:br/>
      </w:r>
      <w:r>
        <w:rPr>
          <w:rStyle w:val="VerbatimChar"/>
        </w:rPr>
        <w:t>│                                                                      │</w:t>
      </w:r>
      <w:r>
        <w:br/>
      </w:r>
      <w:r>
        <w:rPr>
          <w:rStyle w:val="VerbatimChar"/>
        </w:rPr>
        <w:t>│ Vocabulary │ Taxonomy │ Ontology │ Rules │ Constraints │ References │</w:t>
      </w:r>
      <w:r>
        <w:br/>
      </w:r>
      <w:r>
        <w:rPr>
          <w:rStyle w:val="VerbatimChar"/>
        </w:rPr>
        <w:t>│                                                                      │</w:t>
      </w:r>
      <w:r>
        <w:br/>
      </w:r>
      <w:r>
        <w:rPr>
          <w:rStyle w:val="VerbatimChar"/>
        </w:rPr>
        <w:t>│              Enterprise + Federated Domain Semantics                │</w:t>
      </w:r>
      <w:r>
        <w:br/>
      </w:r>
      <w:r>
        <w:rPr>
          <w:rStyle w:val="VerbatimChar"/>
        </w:rPr>
        <w:t>└───────────────────────────────┬──────────────────────────────────────┘</w:t>
      </w:r>
      <w:r>
        <w:br/>
      </w:r>
      <w:r>
        <w:rPr>
          <w:rStyle w:val="VerbatimChar"/>
        </w:rPr>
        <w:t xml:space="preserve">                                │</w:t>
      </w:r>
      <w:r>
        <w:br/>
      </w:r>
      <w:r>
        <w:rPr>
          <w:rStyle w:val="VerbatimChar"/>
        </w:rPr>
        <w:t xml:space="preserve">                                ▼</w:t>
      </w:r>
      <w:r>
        <w:br/>
      </w:r>
      <w:r>
        <w:rPr>
          <w:rStyle w:val="VerbatimChar"/>
        </w:rPr>
        <w:t>┌──────────────────────────────────────────────────────────────────────┐</w:t>
      </w:r>
      <w:r>
        <w:br/>
      </w:r>
      <w:r>
        <w:rPr>
          <w:rStyle w:val="VerbatimChar"/>
        </w:rPr>
        <w:t>│                    SEMANTIC CONTROL PLANE                            │</w:t>
      </w:r>
      <w:r>
        <w:br/>
      </w:r>
      <w:r>
        <w:rPr>
          <w:rStyle w:val="VerbatimChar"/>
        </w:rPr>
        <w:t>│                                                                      │</w:t>
      </w:r>
      <w:r>
        <w:br/>
      </w:r>
      <w:r>
        <w:rPr>
          <w:rStyle w:val="VerbatimChar"/>
        </w:rPr>
        <w:t>│ Registry │ Repository │ Metadata │ Mapping │ Lineage │ Versioning   │</w:t>
      </w:r>
      <w:r>
        <w:br/>
      </w:r>
      <w:r>
        <w:rPr>
          <w:rStyle w:val="VerbatimChar"/>
        </w:rPr>
        <w:t>│ Validation │ Certification │ Lifecycle │ Governance                 │</w:t>
      </w:r>
      <w:r>
        <w:br/>
      </w:r>
      <w:r>
        <w:rPr>
          <w:rStyle w:val="VerbatimChar"/>
        </w:rPr>
        <w:t>└───────────────────────────────┬──────────────────────────────────────┘</w:t>
      </w:r>
      <w:r>
        <w:br/>
      </w:r>
      <w:r>
        <w:rPr>
          <w:rStyle w:val="VerbatimChar"/>
        </w:rPr>
        <w:t xml:space="preserve">                                │</w:t>
      </w:r>
      <w:r>
        <w:br/>
      </w:r>
      <w:r>
        <w:rPr>
          <w:rStyle w:val="VerbatimChar"/>
        </w:rPr>
        <w:t xml:space="preserve">                                ▼</w:t>
      </w:r>
      <w:r>
        <w:br/>
      </w:r>
      <w:r>
        <w:rPr>
          <w:rStyle w:val="VerbatimChar"/>
        </w:rPr>
        <w:t>┌──────────────────────────────────────────────────────────────────────┐</w:t>
      </w:r>
      <w:r>
        <w:br/>
      </w:r>
      <w:r>
        <w:rPr>
          <w:rStyle w:val="VerbatimChar"/>
        </w:rPr>
        <w:t>│                    SEMANTIC ENGINEERING                             │</w:t>
      </w:r>
      <w:r>
        <w:br/>
      </w:r>
      <w:r>
        <w:rPr>
          <w:rStyle w:val="VerbatimChar"/>
        </w:rPr>
        <w:t>│                                                                      │</w:t>
      </w:r>
      <w:r>
        <w:br/>
      </w:r>
      <w:r>
        <w:rPr>
          <w:rStyle w:val="VerbatimChar"/>
        </w:rPr>
        <w:t>│ Author → Model → Map → Validate → Test → Approve → Release          │</w:t>
      </w:r>
      <w:r>
        <w:br/>
      </w:r>
      <w:r>
        <w:rPr>
          <w:rStyle w:val="VerbatimChar"/>
        </w:rPr>
        <w:t>└───────────────────────────────┬──────────────────────────────────────┘</w:t>
      </w:r>
      <w:r>
        <w:br/>
      </w:r>
      <w:r>
        <w:rPr>
          <w:rStyle w:val="VerbatimChar"/>
        </w:rPr>
        <w:t xml:space="preserve">                                │</w:t>
      </w:r>
      <w:r>
        <w:br/>
      </w:r>
      <w:r>
        <w:rPr>
          <w:rStyle w:val="VerbatimChar"/>
        </w:rPr>
        <w:t xml:space="preserve">                                ▼</w:t>
      </w:r>
      <w:r>
        <w:br/>
      </w:r>
      <w:r>
        <w:rPr>
          <w:rStyle w:val="VerbatimChar"/>
        </w:rPr>
        <w:t>┌──────────────────────────────────────────────────────────────────────┐</w:t>
      </w:r>
      <w:r>
        <w:br/>
      </w:r>
      <w:r>
        <w:rPr>
          <w:rStyle w:val="VerbatimChar"/>
        </w:rPr>
        <w:t>│                    SEMANTIC EXECUTION                               │</w:t>
      </w:r>
      <w:r>
        <w:br/>
      </w:r>
      <w:r>
        <w:rPr>
          <w:rStyle w:val="VerbatimChar"/>
        </w:rPr>
        <w:t>│                                                                      │</w:t>
      </w:r>
      <w:r>
        <w:br/>
      </w:r>
      <w:r>
        <w:rPr>
          <w:rStyle w:val="VerbatimChar"/>
        </w:rPr>
        <w:t>│ Query │ Reasoning │ Graph │ Runtime │ Context │ Semantic APIs       │</w:t>
      </w:r>
      <w:r>
        <w:br/>
      </w:r>
      <w:r>
        <w:rPr>
          <w:rStyle w:val="VerbatimChar"/>
        </w:rPr>
        <w:lastRenderedPageBreak/>
        <w:t>└───────────────────────────────┬──────────────────────────────────────┘</w:t>
      </w:r>
      <w:r>
        <w:br/>
      </w:r>
      <w:r>
        <w:rPr>
          <w:rStyle w:val="VerbatimChar"/>
        </w:rPr>
        <w:t xml:space="preserve">                                │</w:t>
      </w:r>
      <w:r>
        <w:br/>
      </w:r>
      <w:r>
        <w:rPr>
          <w:rStyle w:val="VerbatimChar"/>
        </w:rPr>
        <w:t xml:space="preserve">              ┌─────────────────┼─────────────────┐</w:t>
      </w:r>
      <w:r>
        <w:br/>
      </w:r>
      <w:r>
        <w:rPr>
          <w:rStyle w:val="VerbatimChar"/>
        </w:rPr>
        <w:t xml:space="preserve">              ▼                 ▼                 ▼</w:t>
      </w:r>
      <w:r>
        <w:br/>
      </w:r>
      <w:r>
        <w:rPr>
          <w:rStyle w:val="VerbatimChar"/>
        </w:rPr>
        <w:t xml:space="preserve">        ┌────────────┐    ┌────────────┐    ┌────────────┐</w:t>
      </w:r>
      <w:r>
        <w:br/>
      </w:r>
      <w:r>
        <w:rPr>
          <w:rStyle w:val="VerbatimChar"/>
        </w:rPr>
        <w:t xml:space="preserve">        │ Enterprise │    │ Analytics  │    │ AI /       │</w:t>
      </w:r>
      <w:r>
        <w:br/>
      </w:r>
      <w:r>
        <w:rPr>
          <w:rStyle w:val="VerbatimChar"/>
        </w:rPr>
        <w:t xml:space="preserve">        │ Data       │    │ &amp; Insight  │    │ Knowledge  │</w:t>
      </w:r>
      <w:r>
        <w:br/>
      </w:r>
      <w:r>
        <w:rPr>
          <w:rStyle w:val="VerbatimChar"/>
        </w:rPr>
        <w:t xml:space="preserve">        │ Ecosystem  │    │ Ecosystem  │    │ Ecosystem  │</w:t>
      </w:r>
      <w:r>
        <w:br/>
      </w:r>
      <w:r>
        <w:rPr>
          <w:rStyle w:val="VerbatimChar"/>
        </w:rPr>
        <w:t xml:space="preserve">        └────────────┘    └────────────┘    └────────────┘</w:t>
      </w:r>
    </w:p>
    <w:p w14:paraId="5115CEEF" w14:textId="77777777" w:rsidR="007A6B50" w:rsidRDefault="00000000">
      <w:pPr>
        <w:pStyle w:val="Heading2"/>
      </w:pPr>
      <w:bookmarkStart w:id="164" w:name="X73e296b63d161517080538fc66ee9fa875741b1"/>
      <w:r>
        <w:t>The most important architectural decision</w:t>
      </w:r>
    </w:p>
    <w:p w14:paraId="4CB08AA1" w14:textId="77777777" w:rsidR="007A6B50" w:rsidRDefault="00000000">
      <w:pPr>
        <w:pStyle w:val="FirstParagraph"/>
      </w:pPr>
      <w:r>
        <w:t xml:space="preserve">The target state should </w:t>
      </w:r>
      <w:r>
        <w:rPr>
          <w:b/>
          <w:bCs/>
        </w:rPr>
        <w:t>not</w:t>
      </w:r>
      <w:r>
        <w:t xml:space="preserve"> be:</w:t>
      </w:r>
    </w:p>
    <w:p w14:paraId="2BC31A3B" w14:textId="77777777" w:rsidR="007A6B50" w:rsidRDefault="00000000">
      <w:pPr>
        <w:pStyle w:val="BlockText"/>
      </w:pPr>
      <w:r>
        <w:t>“Select one enterprise ontology tool and move everyone onto it.”</w:t>
      </w:r>
    </w:p>
    <w:p w14:paraId="76D217CE" w14:textId="77777777" w:rsidR="007A6B50" w:rsidRDefault="00000000">
      <w:pPr>
        <w:pStyle w:val="FirstParagraph"/>
      </w:pPr>
      <w:r>
        <w:t>It should be:</w:t>
      </w:r>
    </w:p>
    <w:p w14:paraId="74E839E3" w14:textId="77777777" w:rsidR="007A6B50" w:rsidRDefault="00000000">
      <w:pPr>
        <w:pStyle w:val="BlockText"/>
      </w:pPr>
      <w:r>
        <w:rPr>
          <w:b/>
          <w:bCs/>
        </w:rPr>
        <w:t>“Establish an enterprise semantic architecture that defines what must be common, what may be federated, how semantic assets are governed, how different tools interoperate, how semantic assets move through their lifecycle, and how semantic capabilities are exposed to consumers.”</w:t>
      </w:r>
    </w:p>
    <w:p w14:paraId="0C01A3A4" w14:textId="77777777" w:rsidR="007A6B50" w:rsidRDefault="00000000">
      <w:pPr>
        <w:pStyle w:val="FirstParagraph"/>
      </w:pPr>
      <w:r>
        <w:t xml:space="preserve">That distinction is what makes this an </w:t>
      </w:r>
      <w:r>
        <w:rPr>
          <w:b/>
          <w:bCs/>
        </w:rPr>
        <w:t>Enterprise Architecture</w:t>
      </w:r>
      <w:r>
        <w:t xml:space="preserve"> rather than a product/platform architecture.</w:t>
      </w:r>
    </w:p>
    <w:p w14:paraId="35EF8CE4" w14:textId="77777777" w:rsidR="007A6B50" w:rsidRDefault="00000000">
      <w:pPr>
        <w:pStyle w:val="BodyText"/>
      </w:pPr>
      <w:r>
        <w:t xml:space="preserve">The architecture also deliberately keeps the </w:t>
      </w:r>
      <w:r>
        <w:rPr>
          <w:b/>
          <w:bCs/>
        </w:rPr>
        <w:t>Control Plane</w:t>
      </w:r>
      <w:r>
        <w:t xml:space="preserve"> separate from the </w:t>
      </w:r>
      <w:r>
        <w:rPr>
          <w:b/>
          <w:bCs/>
        </w:rPr>
        <w:t>Execution Platform</w:t>
      </w:r>
      <w:r>
        <w:t>. This allows the enterprise to use different technologies for ontology authoring, metadata management, graph execution, data engineering, source control, workflow and runtime without losing architectural coherence.</w:t>
      </w:r>
    </w:p>
    <w:p w14:paraId="41FCD727" w14:textId="77777777" w:rsidR="007A6B50" w:rsidRDefault="00000000">
      <w:pPr>
        <w:pStyle w:val="BodyText"/>
      </w:pPr>
      <w:r>
        <w:t>FIBO fits naturally into this model as an external industry reference that can be adopted, aligned or extended under governance. Its current ecosystem already supports multiple representations, including OWL, SKOS vocabulary and data-dictionary forms, and its release process demonstrates the value of controlled semantic evolution.</w:t>
      </w:r>
    </w:p>
    <w:p w14:paraId="1BD6C238" w14:textId="77777777" w:rsidR="007A6B50" w:rsidRDefault="00000000">
      <w:pPr>
        <w:pStyle w:val="BodyText"/>
      </w:pPr>
      <w:r>
        <w:t xml:space="preserve">Finally, the </w:t>
      </w:r>
      <w:r>
        <w:rPr>
          <w:b/>
          <w:bCs/>
        </w:rPr>
        <w:t>ArchiMate model should not try to put every product on the same diagram</w:t>
      </w:r>
      <w:r>
        <w:t>. The right enterprise modeling approach is to create the capability, business, application, technology, motivation, strategy and migration views separately, then use relationships between them. That is consistent with ArchiMate’s own recommended approach of moving from motivation and strategy through capability and business impact into application and technology views.</w:t>
      </w:r>
    </w:p>
    <w:p w14:paraId="3B7CAB7C" w14:textId="77777777" w:rsidR="00EC4D88" w:rsidRDefault="00EC4D88">
      <w:pPr>
        <w:pStyle w:val="BodyText"/>
      </w:pPr>
    </w:p>
    <w:p w14:paraId="08DC2D33" w14:textId="77777777" w:rsidR="00EC4D88" w:rsidRDefault="00EC4D88">
      <w:pPr>
        <w:pStyle w:val="BodyText"/>
      </w:pPr>
    </w:p>
    <w:p w14:paraId="330B2AFC" w14:textId="77777777" w:rsidR="00EC4D88" w:rsidRDefault="00EC4D88">
      <w:pPr>
        <w:pStyle w:val="BodyText"/>
      </w:pPr>
    </w:p>
    <w:p w14:paraId="686F59BE" w14:textId="4B01B560" w:rsidR="00EC4D88" w:rsidRDefault="00EC4D88" w:rsidP="00EC4D88">
      <w:pPr>
        <w:pStyle w:val="Heading1"/>
      </w:pPr>
      <w:r>
        <w:lastRenderedPageBreak/>
        <w:t>New additions</w:t>
      </w:r>
    </w:p>
    <w:p w14:paraId="310FA59A" w14:textId="77777777" w:rsidR="00EC4D88" w:rsidRDefault="00EC4D88" w:rsidP="00EC4D88">
      <w:pPr>
        <w:pStyle w:val="BodyText"/>
        <w:spacing w:before="0" w:after="0"/>
      </w:pPr>
    </w:p>
    <w:p w14:paraId="3362FDA2" w14:textId="6339ACA9" w:rsidR="00EC4D88" w:rsidRDefault="0019191F" w:rsidP="00EC4D88">
      <w:pPr>
        <w:pStyle w:val="BodyText"/>
        <w:spacing w:before="0" w:after="0"/>
      </w:pPr>
      <w:proofErr w:type="spellStart"/>
      <w:r>
        <w:t>Df</w:t>
      </w:r>
      <w:proofErr w:type="spellEnd"/>
    </w:p>
    <w:p w14:paraId="739B4C52" w14:textId="77777777" w:rsidR="0019191F" w:rsidRDefault="0019191F" w:rsidP="00EC4D88">
      <w:pPr>
        <w:pStyle w:val="BodyText"/>
        <w:spacing w:before="0" w:after="0"/>
      </w:pPr>
    </w:p>
    <w:p w14:paraId="1B9024DC" w14:textId="77777777" w:rsidR="0019191F" w:rsidRPr="0019191F" w:rsidRDefault="0019191F" w:rsidP="0019191F">
      <w:pPr>
        <w:spacing w:after="0" w:line="259" w:lineRule="auto"/>
        <w:rPr>
          <w:rFonts w:ascii="Calibri" w:eastAsia="Calibri" w:hAnsi="Calibri" w:cs="Gautami"/>
          <w:b/>
          <w:bCs/>
          <w:kern w:val="2"/>
          <w:sz w:val="22"/>
          <w:szCs w:val="22"/>
          <w:lang w:val="en-IN" w:eastAsia="en-US"/>
        </w:rPr>
      </w:pPr>
      <w:r w:rsidRPr="0019191F">
        <w:rPr>
          <w:rFonts w:ascii="Calibri" w:eastAsia="Calibri" w:hAnsi="Calibri" w:cs="Gautami"/>
          <w:b/>
          <w:bCs/>
          <w:kern w:val="2"/>
          <w:sz w:val="22"/>
          <w:szCs w:val="22"/>
          <w:lang w:val="en-IN" w:eastAsia="en-US"/>
        </w:rPr>
        <w:t>10. What Should Be Centralized vs Federated?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0"/>
        <w:gridCol w:w="2049"/>
        <w:gridCol w:w="1799"/>
      </w:tblGrid>
      <w:tr w:rsidR="0019191F" w:rsidRPr="0019191F" w14:paraId="32972A37" w14:textId="77777777" w:rsidTr="00CA0C2B">
        <w:trPr>
          <w:tblHeader/>
          <w:tblCellSpacing w:w="15" w:type="dxa"/>
        </w:trPr>
        <w:tc>
          <w:tcPr>
            <w:tcW w:w="0" w:type="auto"/>
            <w:vAlign w:val="center"/>
            <w:hideMark/>
          </w:tcPr>
          <w:p w14:paraId="03E2C000" w14:textId="77777777" w:rsidR="0019191F" w:rsidRPr="0019191F" w:rsidRDefault="0019191F" w:rsidP="0019191F">
            <w:pPr>
              <w:spacing w:after="0" w:line="259" w:lineRule="auto"/>
              <w:rPr>
                <w:rFonts w:ascii="Calibri" w:eastAsia="Calibri" w:hAnsi="Calibri" w:cs="Gautami"/>
                <w:b/>
                <w:bCs/>
                <w:kern w:val="2"/>
                <w:sz w:val="22"/>
                <w:szCs w:val="22"/>
                <w:lang w:val="en-IN" w:eastAsia="en-US"/>
              </w:rPr>
            </w:pPr>
            <w:r w:rsidRPr="0019191F">
              <w:rPr>
                <w:rFonts w:ascii="Calibri" w:eastAsia="Calibri" w:hAnsi="Calibri" w:cs="Gautami"/>
                <w:b/>
                <w:bCs/>
                <w:kern w:val="2"/>
                <w:sz w:val="22"/>
                <w:szCs w:val="22"/>
                <w:lang w:val="en-IN" w:eastAsia="en-US"/>
              </w:rPr>
              <w:t>Capability</w:t>
            </w:r>
          </w:p>
        </w:tc>
        <w:tc>
          <w:tcPr>
            <w:tcW w:w="0" w:type="auto"/>
            <w:vAlign w:val="center"/>
            <w:hideMark/>
          </w:tcPr>
          <w:p w14:paraId="2CEC7CB2" w14:textId="77777777" w:rsidR="0019191F" w:rsidRPr="0019191F" w:rsidRDefault="0019191F" w:rsidP="0019191F">
            <w:pPr>
              <w:spacing w:after="0" w:line="259" w:lineRule="auto"/>
              <w:rPr>
                <w:rFonts w:ascii="Calibri" w:eastAsia="Calibri" w:hAnsi="Calibri" w:cs="Gautami"/>
                <w:b/>
                <w:bCs/>
                <w:kern w:val="2"/>
                <w:sz w:val="22"/>
                <w:szCs w:val="22"/>
                <w:lang w:val="en-IN" w:eastAsia="en-US"/>
              </w:rPr>
            </w:pPr>
            <w:r w:rsidRPr="0019191F">
              <w:rPr>
                <w:rFonts w:ascii="Calibri" w:eastAsia="Calibri" w:hAnsi="Calibri" w:cs="Gautami"/>
                <w:b/>
                <w:bCs/>
                <w:kern w:val="2"/>
                <w:sz w:val="22"/>
                <w:szCs w:val="22"/>
                <w:lang w:val="en-IN" w:eastAsia="en-US"/>
              </w:rPr>
              <w:t>Enterprise</w:t>
            </w:r>
          </w:p>
        </w:tc>
        <w:tc>
          <w:tcPr>
            <w:tcW w:w="0" w:type="auto"/>
            <w:vAlign w:val="center"/>
            <w:hideMark/>
          </w:tcPr>
          <w:p w14:paraId="07787117" w14:textId="77777777" w:rsidR="0019191F" w:rsidRPr="0019191F" w:rsidRDefault="0019191F" w:rsidP="0019191F">
            <w:pPr>
              <w:spacing w:after="0" w:line="259" w:lineRule="auto"/>
              <w:rPr>
                <w:rFonts w:ascii="Calibri" w:eastAsia="Calibri" w:hAnsi="Calibri" w:cs="Gautami"/>
                <w:b/>
                <w:bCs/>
                <w:kern w:val="2"/>
                <w:sz w:val="22"/>
                <w:szCs w:val="22"/>
                <w:lang w:val="en-IN" w:eastAsia="en-US"/>
              </w:rPr>
            </w:pPr>
            <w:r w:rsidRPr="0019191F">
              <w:rPr>
                <w:rFonts w:ascii="Calibri" w:eastAsia="Calibri" w:hAnsi="Calibri" w:cs="Gautami"/>
                <w:b/>
                <w:bCs/>
                <w:kern w:val="2"/>
                <w:sz w:val="22"/>
                <w:szCs w:val="22"/>
                <w:lang w:val="en-IN" w:eastAsia="en-US"/>
              </w:rPr>
              <w:t>LOB / Domain</w:t>
            </w:r>
          </w:p>
        </w:tc>
      </w:tr>
      <w:tr w:rsidR="0019191F" w:rsidRPr="0019191F" w14:paraId="061D81E7" w14:textId="77777777" w:rsidTr="00CA0C2B">
        <w:trPr>
          <w:tblCellSpacing w:w="15" w:type="dxa"/>
        </w:trPr>
        <w:tc>
          <w:tcPr>
            <w:tcW w:w="0" w:type="auto"/>
            <w:vAlign w:val="center"/>
            <w:hideMark/>
          </w:tcPr>
          <w:p w14:paraId="6C3B55EC"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Semantic principles</w:t>
            </w:r>
          </w:p>
        </w:tc>
        <w:tc>
          <w:tcPr>
            <w:tcW w:w="0" w:type="auto"/>
            <w:vAlign w:val="center"/>
            <w:hideMark/>
          </w:tcPr>
          <w:p w14:paraId="3B5C25B0"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b/>
                <w:bCs/>
                <w:kern w:val="2"/>
                <w:sz w:val="22"/>
                <w:szCs w:val="22"/>
                <w:lang w:val="en-IN" w:eastAsia="en-US"/>
              </w:rPr>
              <w:t>Own</w:t>
            </w:r>
          </w:p>
        </w:tc>
        <w:tc>
          <w:tcPr>
            <w:tcW w:w="0" w:type="auto"/>
            <w:vAlign w:val="center"/>
            <w:hideMark/>
          </w:tcPr>
          <w:p w14:paraId="591E9A97"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Follow</w:t>
            </w:r>
          </w:p>
        </w:tc>
      </w:tr>
      <w:tr w:rsidR="0019191F" w:rsidRPr="0019191F" w14:paraId="6823BF71" w14:textId="77777777" w:rsidTr="00CA0C2B">
        <w:trPr>
          <w:tblCellSpacing w:w="15" w:type="dxa"/>
        </w:trPr>
        <w:tc>
          <w:tcPr>
            <w:tcW w:w="0" w:type="auto"/>
            <w:vAlign w:val="center"/>
            <w:hideMark/>
          </w:tcPr>
          <w:p w14:paraId="350D35BD"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Naming standards</w:t>
            </w:r>
          </w:p>
        </w:tc>
        <w:tc>
          <w:tcPr>
            <w:tcW w:w="0" w:type="auto"/>
            <w:vAlign w:val="center"/>
            <w:hideMark/>
          </w:tcPr>
          <w:p w14:paraId="56D35DB0"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b/>
                <w:bCs/>
                <w:kern w:val="2"/>
                <w:sz w:val="22"/>
                <w:szCs w:val="22"/>
                <w:lang w:val="en-IN" w:eastAsia="en-US"/>
              </w:rPr>
              <w:t>Own</w:t>
            </w:r>
          </w:p>
        </w:tc>
        <w:tc>
          <w:tcPr>
            <w:tcW w:w="0" w:type="auto"/>
            <w:vAlign w:val="center"/>
            <w:hideMark/>
          </w:tcPr>
          <w:p w14:paraId="05BE1477"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Apply</w:t>
            </w:r>
          </w:p>
        </w:tc>
      </w:tr>
      <w:tr w:rsidR="0019191F" w:rsidRPr="0019191F" w14:paraId="60D65927" w14:textId="77777777" w:rsidTr="00CA0C2B">
        <w:trPr>
          <w:tblCellSpacing w:w="15" w:type="dxa"/>
        </w:trPr>
        <w:tc>
          <w:tcPr>
            <w:tcW w:w="0" w:type="auto"/>
            <w:vAlign w:val="center"/>
            <w:hideMark/>
          </w:tcPr>
          <w:p w14:paraId="3E744451"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Ontology </w:t>
            </w:r>
            <w:proofErr w:type="spellStart"/>
            <w:r w:rsidRPr="0019191F">
              <w:rPr>
                <w:rFonts w:ascii="Calibri" w:eastAsia="Calibri" w:hAnsi="Calibri" w:cs="Gautami"/>
                <w:kern w:val="2"/>
                <w:sz w:val="22"/>
                <w:szCs w:val="22"/>
                <w:lang w:val="en-IN" w:eastAsia="en-US"/>
              </w:rPr>
              <w:t>modeling</w:t>
            </w:r>
            <w:proofErr w:type="spellEnd"/>
            <w:r w:rsidRPr="0019191F">
              <w:rPr>
                <w:rFonts w:ascii="Calibri" w:eastAsia="Calibri" w:hAnsi="Calibri" w:cs="Gautami"/>
                <w:kern w:val="2"/>
                <w:sz w:val="22"/>
                <w:szCs w:val="22"/>
                <w:lang w:val="en-IN" w:eastAsia="en-US"/>
              </w:rPr>
              <w:t xml:space="preserve"> standards</w:t>
            </w:r>
          </w:p>
        </w:tc>
        <w:tc>
          <w:tcPr>
            <w:tcW w:w="0" w:type="auto"/>
            <w:vAlign w:val="center"/>
            <w:hideMark/>
          </w:tcPr>
          <w:p w14:paraId="0D6DB158"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b/>
                <w:bCs/>
                <w:kern w:val="2"/>
                <w:sz w:val="22"/>
                <w:szCs w:val="22"/>
                <w:lang w:val="en-IN" w:eastAsia="en-US"/>
              </w:rPr>
              <w:t>Own</w:t>
            </w:r>
          </w:p>
        </w:tc>
        <w:tc>
          <w:tcPr>
            <w:tcW w:w="0" w:type="auto"/>
            <w:vAlign w:val="center"/>
            <w:hideMark/>
          </w:tcPr>
          <w:p w14:paraId="44392F3F"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Apply</w:t>
            </w:r>
          </w:p>
        </w:tc>
      </w:tr>
      <w:tr w:rsidR="0019191F" w:rsidRPr="0019191F" w14:paraId="5EF9580A" w14:textId="77777777" w:rsidTr="00CA0C2B">
        <w:trPr>
          <w:tblCellSpacing w:w="15" w:type="dxa"/>
        </w:trPr>
        <w:tc>
          <w:tcPr>
            <w:tcW w:w="0" w:type="auto"/>
            <w:vAlign w:val="center"/>
            <w:hideMark/>
          </w:tcPr>
          <w:p w14:paraId="1A272222"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FIBO adoption strategy</w:t>
            </w:r>
          </w:p>
        </w:tc>
        <w:tc>
          <w:tcPr>
            <w:tcW w:w="0" w:type="auto"/>
            <w:vAlign w:val="center"/>
            <w:hideMark/>
          </w:tcPr>
          <w:p w14:paraId="6A553A95"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b/>
                <w:bCs/>
                <w:kern w:val="2"/>
                <w:sz w:val="22"/>
                <w:szCs w:val="22"/>
                <w:lang w:val="en-IN" w:eastAsia="en-US"/>
              </w:rPr>
              <w:t>Own</w:t>
            </w:r>
          </w:p>
        </w:tc>
        <w:tc>
          <w:tcPr>
            <w:tcW w:w="0" w:type="auto"/>
            <w:vAlign w:val="center"/>
            <w:hideMark/>
          </w:tcPr>
          <w:p w14:paraId="62B543DD"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Participate</w:t>
            </w:r>
          </w:p>
        </w:tc>
      </w:tr>
      <w:tr w:rsidR="0019191F" w:rsidRPr="0019191F" w14:paraId="0177E4BD" w14:textId="77777777" w:rsidTr="00CA0C2B">
        <w:trPr>
          <w:tblCellSpacing w:w="15" w:type="dxa"/>
        </w:trPr>
        <w:tc>
          <w:tcPr>
            <w:tcW w:w="0" w:type="auto"/>
            <w:vAlign w:val="center"/>
            <w:hideMark/>
          </w:tcPr>
          <w:p w14:paraId="1EB360E9"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Common concepts</w:t>
            </w:r>
          </w:p>
        </w:tc>
        <w:tc>
          <w:tcPr>
            <w:tcW w:w="0" w:type="auto"/>
            <w:vAlign w:val="center"/>
            <w:hideMark/>
          </w:tcPr>
          <w:p w14:paraId="629985FC"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b/>
                <w:bCs/>
                <w:kern w:val="2"/>
                <w:sz w:val="22"/>
                <w:szCs w:val="22"/>
                <w:lang w:val="en-IN" w:eastAsia="en-US"/>
              </w:rPr>
              <w:t>Own</w:t>
            </w:r>
          </w:p>
        </w:tc>
        <w:tc>
          <w:tcPr>
            <w:tcW w:w="0" w:type="auto"/>
            <w:vAlign w:val="center"/>
            <w:hideMark/>
          </w:tcPr>
          <w:p w14:paraId="36B60F5B"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Consume</w:t>
            </w:r>
          </w:p>
        </w:tc>
      </w:tr>
      <w:tr w:rsidR="0019191F" w:rsidRPr="0019191F" w14:paraId="3AA20593" w14:textId="77777777" w:rsidTr="00CA0C2B">
        <w:trPr>
          <w:tblCellSpacing w:w="15" w:type="dxa"/>
        </w:trPr>
        <w:tc>
          <w:tcPr>
            <w:tcW w:w="0" w:type="auto"/>
            <w:vAlign w:val="center"/>
            <w:hideMark/>
          </w:tcPr>
          <w:p w14:paraId="6F8ECF7E"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Domain concepts</w:t>
            </w:r>
          </w:p>
        </w:tc>
        <w:tc>
          <w:tcPr>
            <w:tcW w:w="0" w:type="auto"/>
            <w:vAlign w:val="center"/>
            <w:hideMark/>
          </w:tcPr>
          <w:p w14:paraId="54BB14C0"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Govern</w:t>
            </w:r>
          </w:p>
        </w:tc>
        <w:tc>
          <w:tcPr>
            <w:tcW w:w="0" w:type="auto"/>
            <w:vAlign w:val="center"/>
            <w:hideMark/>
          </w:tcPr>
          <w:p w14:paraId="2817F86C"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b/>
                <w:bCs/>
                <w:kern w:val="2"/>
                <w:sz w:val="22"/>
                <w:szCs w:val="22"/>
                <w:lang w:val="en-IN" w:eastAsia="en-US"/>
              </w:rPr>
              <w:t>Own</w:t>
            </w:r>
          </w:p>
        </w:tc>
      </w:tr>
      <w:tr w:rsidR="0019191F" w:rsidRPr="0019191F" w14:paraId="2D50F388" w14:textId="77777777" w:rsidTr="00CA0C2B">
        <w:trPr>
          <w:tblCellSpacing w:w="15" w:type="dxa"/>
        </w:trPr>
        <w:tc>
          <w:tcPr>
            <w:tcW w:w="0" w:type="auto"/>
            <w:vAlign w:val="center"/>
            <w:hideMark/>
          </w:tcPr>
          <w:p w14:paraId="74BCB709"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Domain ontology</w:t>
            </w:r>
          </w:p>
        </w:tc>
        <w:tc>
          <w:tcPr>
            <w:tcW w:w="0" w:type="auto"/>
            <w:vAlign w:val="center"/>
            <w:hideMark/>
          </w:tcPr>
          <w:p w14:paraId="06C6BDEC"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Govern</w:t>
            </w:r>
          </w:p>
        </w:tc>
        <w:tc>
          <w:tcPr>
            <w:tcW w:w="0" w:type="auto"/>
            <w:vAlign w:val="center"/>
            <w:hideMark/>
          </w:tcPr>
          <w:p w14:paraId="1170BEB5"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b/>
                <w:bCs/>
                <w:kern w:val="2"/>
                <w:sz w:val="22"/>
                <w:szCs w:val="22"/>
                <w:lang w:val="en-IN" w:eastAsia="en-US"/>
              </w:rPr>
              <w:t>Own</w:t>
            </w:r>
          </w:p>
        </w:tc>
      </w:tr>
      <w:tr w:rsidR="0019191F" w:rsidRPr="0019191F" w14:paraId="0A23AF63" w14:textId="77777777" w:rsidTr="00CA0C2B">
        <w:trPr>
          <w:tblCellSpacing w:w="15" w:type="dxa"/>
        </w:trPr>
        <w:tc>
          <w:tcPr>
            <w:tcW w:w="0" w:type="auto"/>
            <w:vAlign w:val="center"/>
            <w:hideMark/>
          </w:tcPr>
          <w:p w14:paraId="159B70B7"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Semantic mappings</w:t>
            </w:r>
          </w:p>
        </w:tc>
        <w:tc>
          <w:tcPr>
            <w:tcW w:w="0" w:type="auto"/>
            <w:vAlign w:val="center"/>
            <w:hideMark/>
          </w:tcPr>
          <w:p w14:paraId="073FDAD3"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Standards</w:t>
            </w:r>
          </w:p>
        </w:tc>
        <w:tc>
          <w:tcPr>
            <w:tcW w:w="0" w:type="auto"/>
            <w:vAlign w:val="center"/>
            <w:hideMark/>
          </w:tcPr>
          <w:p w14:paraId="37BA88ED"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b/>
                <w:bCs/>
                <w:kern w:val="2"/>
                <w:sz w:val="22"/>
                <w:szCs w:val="22"/>
                <w:lang w:val="en-IN" w:eastAsia="en-US"/>
              </w:rPr>
              <w:t>Own</w:t>
            </w:r>
          </w:p>
        </w:tc>
      </w:tr>
      <w:tr w:rsidR="0019191F" w:rsidRPr="0019191F" w14:paraId="370F3D92" w14:textId="77777777" w:rsidTr="00CA0C2B">
        <w:trPr>
          <w:tblCellSpacing w:w="15" w:type="dxa"/>
        </w:trPr>
        <w:tc>
          <w:tcPr>
            <w:tcW w:w="0" w:type="auto"/>
            <w:vAlign w:val="center"/>
            <w:hideMark/>
          </w:tcPr>
          <w:p w14:paraId="160C20CA"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Semantic quality rules</w:t>
            </w:r>
          </w:p>
        </w:tc>
        <w:tc>
          <w:tcPr>
            <w:tcW w:w="0" w:type="auto"/>
            <w:vAlign w:val="center"/>
            <w:hideMark/>
          </w:tcPr>
          <w:p w14:paraId="6A52A538"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Framework</w:t>
            </w:r>
          </w:p>
        </w:tc>
        <w:tc>
          <w:tcPr>
            <w:tcW w:w="0" w:type="auto"/>
            <w:vAlign w:val="center"/>
            <w:hideMark/>
          </w:tcPr>
          <w:p w14:paraId="7F994C40"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Implement</w:t>
            </w:r>
          </w:p>
        </w:tc>
      </w:tr>
      <w:tr w:rsidR="0019191F" w:rsidRPr="0019191F" w14:paraId="3F5B2F9F" w14:textId="77777777" w:rsidTr="00CA0C2B">
        <w:trPr>
          <w:tblCellSpacing w:w="15" w:type="dxa"/>
        </w:trPr>
        <w:tc>
          <w:tcPr>
            <w:tcW w:w="0" w:type="auto"/>
            <w:vAlign w:val="center"/>
            <w:hideMark/>
          </w:tcPr>
          <w:p w14:paraId="5EB9C980"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Tooling standards</w:t>
            </w:r>
          </w:p>
        </w:tc>
        <w:tc>
          <w:tcPr>
            <w:tcW w:w="0" w:type="auto"/>
            <w:vAlign w:val="center"/>
            <w:hideMark/>
          </w:tcPr>
          <w:p w14:paraId="18742DF0"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b/>
                <w:bCs/>
                <w:kern w:val="2"/>
                <w:sz w:val="22"/>
                <w:szCs w:val="22"/>
                <w:lang w:val="en-IN" w:eastAsia="en-US"/>
              </w:rPr>
              <w:t>Own</w:t>
            </w:r>
          </w:p>
        </w:tc>
        <w:tc>
          <w:tcPr>
            <w:tcW w:w="0" w:type="auto"/>
            <w:vAlign w:val="center"/>
            <w:hideMark/>
          </w:tcPr>
          <w:p w14:paraId="3C12FC05"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Use approved tools</w:t>
            </w:r>
          </w:p>
        </w:tc>
      </w:tr>
      <w:tr w:rsidR="0019191F" w:rsidRPr="0019191F" w14:paraId="407488EE" w14:textId="77777777" w:rsidTr="00CA0C2B">
        <w:trPr>
          <w:tblCellSpacing w:w="15" w:type="dxa"/>
        </w:trPr>
        <w:tc>
          <w:tcPr>
            <w:tcW w:w="0" w:type="auto"/>
            <w:vAlign w:val="center"/>
            <w:hideMark/>
          </w:tcPr>
          <w:p w14:paraId="283EBE81"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Runtime platform</w:t>
            </w:r>
          </w:p>
        </w:tc>
        <w:tc>
          <w:tcPr>
            <w:tcW w:w="0" w:type="auto"/>
            <w:vAlign w:val="center"/>
            <w:hideMark/>
          </w:tcPr>
          <w:p w14:paraId="0A1F293E"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b/>
                <w:bCs/>
                <w:kern w:val="2"/>
                <w:sz w:val="22"/>
                <w:szCs w:val="22"/>
                <w:lang w:val="en-IN" w:eastAsia="en-US"/>
              </w:rPr>
              <w:t>Shared</w:t>
            </w:r>
          </w:p>
        </w:tc>
        <w:tc>
          <w:tcPr>
            <w:tcW w:w="0" w:type="auto"/>
            <w:vAlign w:val="center"/>
            <w:hideMark/>
          </w:tcPr>
          <w:p w14:paraId="687DE2D9"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Consume</w:t>
            </w:r>
          </w:p>
        </w:tc>
      </w:tr>
      <w:tr w:rsidR="0019191F" w:rsidRPr="0019191F" w14:paraId="45CE9631" w14:textId="77777777" w:rsidTr="00CA0C2B">
        <w:trPr>
          <w:tblCellSpacing w:w="15" w:type="dxa"/>
        </w:trPr>
        <w:tc>
          <w:tcPr>
            <w:tcW w:w="0" w:type="auto"/>
            <w:vAlign w:val="center"/>
            <w:hideMark/>
          </w:tcPr>
          <w:p w14:paraId="51B5F417"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Business definitions</w:t>
            </w:r>
          </w:p>
        </w:tc>
        <w:tc>
          <w:tcPr>
            <w:tcW w:w="0" w:type="auto"/>
            <w:vAlign w:val="center"/>
            <w:hideMark/>
          </w:tcPr>
          <w:p w14:paraId="4C620A32"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Govern</w:t>
            </w:r>
          </w:p>
        </w:tc>
        <w:tc>
          <w:tcPr>
            <w:tcW w:w="0" w:type="auto"/>
            <w:vAlign w:val="center"/>
            <w:hideMark/>
          </w:tcPr>
          <w:p w14:paraId="682DF2F5"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b/>
                <w:bCs/>
                <w:kern w:val="2"/>
                <w:sz w:val="22"/>
                <w:szCs w:val="22"/>
                <w:lang w:val="en-IN" w:eastAsia="en-US"/>
              </w:rPr>
              <w:t>Own with SMEs</w:t>
            </w:r>
          </w:p>
        </w:tc>
      </w:tr>
      <w:tr w:rsidR="0019191F" w:rsidRPr="0019191F" w14:paraId="2BA692BA" w14:textId="77777777" w:rsidTr="00CA0C2B">
        <w:trPr>
          <w:tblCellSpacing w:w="15" w:type="dxa"/>
        </w:trPr>
        <w:tc>
          <w:tcPr>
            <w:tcW w:w="0" w:type="auto"/>
            <w:vAlign w:val="center"/>
            <w:hideMark/>
          </w:tcPr>
          <w:p w14:paraId="2164B2F0"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Certification</w:t>
            </w:r>
          </w:p>
        </w:tc>
        <w:tc>
          <w:tcPr>
            <w:tcW w:w="0" w:type="auto"/>
            <w:vAlign w:val="center"/>
            <w:hideMark/>
          </w:tcPr>
          <w:p w14:paraId="2F317290"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b/>
                <w:bCs/>
                <w:kern w:val="2"/>
                <w:sz w:val="22"/>
                <w:szCs w:val="22"/>
                <w:lang w:val="en-IN" w:eastAsia="en-US"/>
              </w:rPr>
              <w:t>Enterprise framework</w:t>
            </w:r>
          </w:p>
        </w:tc>
        <w:tc>
          <w:tcPr>
            <w:tcW w:w="0" w:type="auto"/>
            <w:vAlign w:val="center"/>
            <w:hideMark/>
          </w:tcPr>
          <w:p w14:paraId="1704BBD5"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Domain execution</w:t>
            </w:r>
          </w:p>
        </w:tc>
      </w:tr>
    </w:tbl>
    <w:p w14:paraId="3057B3D3"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This is what prevents the target state from becoming another centralized bottleneck.</w:t>
      </w:r>
    </w:p>
    <w:p w14:paraId="4FC8268C" w14:textId="77777777" w:rsidR="0019191F" w:rsidRDefault="0019191F" w:rsidP="00EC4D88">
      <w:pPr>
        <w:pStyle w:val="BodyText"/>
        <w:spacing w:before="0" w:after="0"/>
      </w:pPr>
    </w:p>
    <w:p w14:paraId="4C49C8B0" w14:textId="77777777" w:rsidR="0019191F" w:rsidRDefault="0019191F" w:rsidP="00EC4D88">
      <w:pPr>
        <w:pStyle w:val="BodyText"/>
        <w:spacing w:before="0" w:after="0"/>
      </w:pPr>
    </w:p>
    <w:p w14:paraId="27783547" w14:textId="77777777" w:rsidR="00EC4D88" w:rsidRDefault="00EC4D88" w:rsidP="00EC4D88">
      <w:pPr>
        <w:pStyle w:val="BodyText"/>
        <w:spacing w:before="0" w:after="0"/>
      </w:pPr>
    </w:p>
    <w:p w14:paraId="05F3B03B" w14:textId="77777777" w:rsidR="0019191F" w:rsidRPr="0019191F" w:rsidRDefault="0019191F" w:rsidP="0019191F">
      <w:pPr>
        <w:spacing w:after="0" w:line="259" w:lineRule="auto"/>
        <w:rPr>
          <w:rFonts w:ascii="Calibri" w:eastAsia="Calibri" w:hAnsi="Calibri" w:cs="Gautami"/>
          <w:b/>
          <w:bCs/>
          <w:kern w:val="2"/>
          <w:sz w:val="22"/>
          <w:szCs w:val="22"/>
          <w:lang w:val="en-IN" w:eastAsia="en-US"/>
        </w:rPr>
      </w:pPr>
      <w:r w:rsidRPr="0019191F">
        <w:rPr>
          <w:rFonts w:ascii="Calibri" w:eastAsia="Calibri" w:hAnsi="Calibri" w:cs="Gautami"/>
          <w:b/>
          <w:bCs/>
          <w:kern w:val="2"/>
          <w:sz w:val="22"/>
          <w:szCs w:val="22"/>
          <w:lang w:val="en-IN" w:eastAsia="en-US"/>
        </w:rPr>
        <w:t>12. Semantic Development Lifecycle</w:t>
      </w:r>
    </w:p>
    <w:p w14:paraId="70BC7FDA"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The target architecture should also include a lifecycle.</w:t>
      </w:r>
    </w:p>
    <w:p w14:paraId="0A81C5C9"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Identify Need</w:t>
      </w:r>
    </w:p>
    <w:p w14:paraId="2F8D5F9A"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     │</w:t>
      </w:r>
    </w:p>
    <w:p w14:paraId="5D995788"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     </w:t>
      </w:r>
      <w:r w:rsidRPr="0019191F">
        <w:rPr>
          <w:rFonts w:ascii="Arial" w:eastAsia="Calibri" w:hAnsi="Arial" w:cs="Arial"/>
          <w:kern w:val="2"/>
          <w:sz w:val="22"/>
          <w:szCs w:val="22"/>
          <w:lang w:val="en-IN" w:eastAsia="en-US"/>
        </w:rPr>
        <w:t>▼</w:t>
      </w:r>
    </w:p>
    <w:p w14:paraId="5EBFEC46"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Reuse Existing Concept?</w:t>
      </w:r>
    </w:p>
    <w:p w14:paraId="03D81A8A"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     │</w:t>
      </w:r>
    </w:p>
    <w:p w14:paraId="147EE332"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   Yes ───────────────</w:t>
      </w:r>
      <w:r w:rsidRPr="0019191F">
        <w:rPr>
          <w:rFonts w:ascii="Arial" w:eastAsia="Calibri" w:hAnsi="Arial" w:cs="Arial"/>
          <w:kern w:val="2"/>
          <w:sz w:val="22"/>
          <w:szCs w:val="22"/>
          <w:lang w:val="en-IN" w:eastAsia="en-US"/>
        </w:rPr>
        <w:t>►</w:t>
      </w:r>
      <w:r w:rsidRPr="0019191F">
        <w:rPr>
          <w:rFonts w:ascii="Calibri" w:eastAsia="Calibri" w:hAnsi="Calibri" w:cs="Gautami"/>
          <w:kern w:val="2"/>
          <w:sz w:val="22"/>
          <w:szCs w:val="22"/>
          <w:lang w:val="en-IN" w:eastAsia="en-US"/>
        </w:rPr>
        <w:t xml:space="preserve"> Reuse</w:t>
      </w:r>
    </w:p>
    <w:p w14:paraId="62DEBE71"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     │</w:t>
      </w:r>
    </w:p>
    <w:p w14:paraId="163CE79E"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    No</w:t>
      </w:r>
    </w:p>
    <w:p w14:paraId="398E67D3"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     </w:t>
      </w:r>
      <w:r w:rsidRPr="0019191F">
        <w:rPr>
          <w:rFonts w:ascii="Arial" w:eastAsia="Calibri" w:hAnsi="Arial" w:cs="Arial"/>
          <w:kern w:val="2"/>
          <w:sz w:val="22"/>
          <w:szCs w:val="22"/>
          <w:lang w:val="en-IN" w:eastAsia="en-US"/>
        </w:rPr>
        <w:t>▼</w:t>
      </w:r>
    </w:p>
    <w:p w14:paraId="2731D1CF"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Create / Extend Concept</w:t>
      </w:r>
    </w:p>
    <w:p w14:paraId="3D4AC8F7"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     │</w:t>
      </w:r>
    </w:p>
    <w:p w14:paraId="790C929B"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     </w:t>
      </w:r>
      <w:r w:rsidRPr="0019191F">
        <w:rPr>
          <w:rFonts w:ascii="Arial" w:eastAsia="Calibri" w:hAnsi="Arial" w:cs="Arial"/>
          <w:kern w:val="2"/>
          <w:sz w:val="22"/>
          <w:szCs w:val="22"/>
          <w:lang w:val="en-IN" w:eastAsia="en-US"/>
        </w:rPr>
        <w:t>▼</w:t>
      </w:r>
    </w:p>
    <w:p w14:paraId="72612D35"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Domain SME Review</w:t>
      </w:r>
    </w:p>
    <w:p w14:paraId="15102F7C"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     │</w:t>
      </w:r>
    </w:p>
    <w:p w14:paraId="28FA6ACF"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     </w:t>
      </w:r>
      <w:r w:rsidRPr="0019191F">
        <w:rPr>
          <w:rFonts w:ascii="Arial" w:eastAsia="Calibri" w:hAnsi="Arial" w:cs="Arial"/>
          <w:kern w:val="2"/>
          <w:sz w:val="22"/>
          <w:szCs w:val="22"/>
          <w:lang w:val="en-IN" w:eastAsia="en-US"/>
        </w:rPr>
        <w:t>▼</w:t>
      </w:r>
    </w:p>
    <w:p w14:paraId="29E05AF9"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lastRenderedPageBreak/>
        <w:t>Semantic Validation</w:t>
      </w:r>
    </w:p>
    <w:p w14:paraId="1F0EB8C8"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     │</w:t>
      </w:r>
    </w:p>
    <w:p w14:paraId="12D39E96"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     </w:t>
      </w:r>
      <w:r w:rsidRPr="0019191F">
        <w:rPr>
          <w:rFonts w:ascii="Arial" w:eastAsia="Calibri" w:hAnsi="Arial" w:cs="Arial"/>
          <w:kern w:val="2"/>
          <w:sz w:val="22"/>
          <w:szCs w:val="22"/>
          <w:lang w:val="en-IN" w:eastAsia="en-US"/>
        </w:rPr>
        <w:t>▼</w:t>
      </w:r>
    </w:p>
    <w:p w14:paraId="5B77905F"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Enterprise Governance Review</w:t>
      </w:r>
    </w:p>
    <w:p w14:paraId="14EA68FA"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     │</w:t>
      </w:r>
    </w:p>
    <w:p w14:paraId="7FC9F7D6"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     </w:t>
      </w:r>
      <w:r w:rsidRPr="0019191F">
        <w:rPr>
          <w:rFonts w:ascii="Arial" w:eastAsia="Calibri" w:hAnsi="Arial" w:cs="Arial"/>
          <w:kern w:val="2"/>
          <w:sz w:val="22"/>
          <w:szCs w:val="22"/>
          <w:lang w:val="en-IN" w:eastAsia="en-US"/>
        </w:rPr>
        <w:t>▼</w:t>
      </w:r>
    </w:p>
    <w:p w14:paraId="0235D5B7"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Version &amp; Publish</w:t>
      </w:r>
    </w:p>
    <w:p w14:paraId="66548274"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     │</w:t>
      </w:r>
    </w:p>
    <w:p w14:paraId="531D8617"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     </w:t>
      </w:r>
      <w:r w:rsidRPr="0019191F">
        <w:rPr>
          <w:rFonts w:ascii="Arial" w:eastAsia="Calibri" w:hAnsi="Arial" w:cs="Arial"/>
          <w:kern w:val="2"/>
          <w:sz w:val="22"/>
          <w:szCs w:val="22"/>
          <w:lang w:val="en-IN" w:eastAsia="en-US"/>
        </w:rPr>
        <w:t>▼</w:t>
      </w:r>
    </w:p>
    <w:p w14:paraId="2EAE0B0E"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Map to Data / Systems</w:t>
      </w:r>
    </w:p>
    <w:p w14:paraId="65EAE4BC"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     │</w:t>
      </w:r>
    </w:p>
    <w:p w14:paraId="7F55F987"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     </w:t>
      </w:r>
      <w:r w:rsidRPr="0019191F">
        <w:rPr>
          <w:rFonts w:ascii="Arial" w:eastAsia="Calibri" w:hAnsi="Arial" w:cs="Arial"/>
          <w:kern w:val="2"/>
          <w:sz w:val="22"/>
          <w:szCs w:val="22"/>
          <w:lang w:val="en-IN" w:eastAsia="en-US"/>
        </w:rPr>
        <w:t>▼</w:t>
      </w:r>
    </w:p>
    <w:p w14:paraId="2052AC34"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Consume</w:t>
      </w:r>
    </w:p>
    <w:p w14:paraId="1EA4F99F"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     │</w:t>
      </w:r>
    </w:p>
    <w:p w14:paraId="3A08FB1D"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     </w:t>
      </w:r>
      <w:r w:rsidRPr="0019191F">
        <w:rPr>
          <w:rFonts w:ascii="Arial" w:eastAsia="Calibri" w:hAnsi="Arial" w:cs="Arial"/>
          <w:kern w:val="2"/>
          <w:sz w:val="22"/>
          <w:szCs w:val="22"/>
          <w:lang w:val="en-IN" w:eastAsia="en-US"/>
        </w:rPr>
        <w:t>▼</w:t>
      </w:r>
    </w:p>
    <w:p w14:paraId="059663C7"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Monitor &amp; Evolve</w:t>
      </w:r>
    </w:p>
    <w:p w14:paraId="757E6D68"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This is much more important architecturally than simply selecting a graph database.</w:t>
      </w:r>
    </w:p>
    <w:p w14:paraId="0E381DC1" w14:textId="15ABA601"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FIBO itself demonstrates the value of governed development, automated testing and controlled publication, which is a useful reference pattern for the </w:t>
      </w:r>
      <w:r w:rsidR="00590D35">
        <w:rPr>
          <w:rFonts w:ascii="Calibri" w:eastAsia="Calibri" w:hAnsi="Calibri" w:cs="Gautami"/>
          <w:kern w:val="2"/>
          <w:sz w:val="22"/>
          <w:szCs w:val="22"/>
          <w:lang w:val="en-IN" w:eastAsia="en-US"/>
        </w:rPr>
        <w:t>Rank</w:t>
      </w:r>
      <w:r w:rsidRPr="0019191F">
        <w:rPr>
          <w:rFonts w:ascii="Calibri" w:eastAsia="Calibri" w:hAnsi="Calibri" w:cs="Gautami"/>
          <w:kern w:val="2"/>
          <w:sz w:val="22"/>
          <w:szCs w:val="22"/>
          <w:lang w:val="en-IN" w:eastAsia="en-US"/>
        </w:rPr>
        <w:t>'s own lifecycle. (</w:t>
      </w:r>
      <w:r w:rsidRPr="0019191F">
        <w:rPr>
          <w:rFonts w:ascii="Calibri" w:eastAsia="Calibri" w:hAnsi="Calibri" w:cs="Gautami"/>
          <w:color w:val="0000FF"/>
          <w:kern w:val="2"/>
          <w:sz w:val="22"/>
          <w:szCs w:val="22"/>
          <w:u w:val="single"/>
          <w:lang w:val="en-IN" w:eastAsia="en-US"/>
        </w:rPr>
        <w:t>EDM Council</w:t>
      </w:r>
      <w:r w:rsidRPr="0019191F">
        <w:rPr>
          <w:rFonts w:ascii="Calibri" w:eastAsia="Calibri" w:hAnsi="Calibri" w:cs="Gautami"/>
          <w:kern w:val="2"/>
          <w:sz w:val="22"/>
          <w:szCs w:val="22"/>
          <w:lang w:val="en-IN" w:eastAsia="en-US"/>
        </w:rPr>
        <w:t>)</w:t>
      </w:r>
    </w:p>
    <w:p w14:paraId="19DA290B"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pict w14:anchorId="6317DE05">
          <v:rect id="_x0000_i1137" style="width:0;height:1.5pt" o:hralign="center" o:hrstd="t" o:hr="t" fillcolor="#a0a0a0" stroked="f"/>
        </w:pict>
      </w:r>
    </w:p>
    <w:p w14:paraId="616539C0" w14:textId="77777777" w:rsidR="0019191F" w:rsidRPr="0019191F" w:rsidRDefault="0019191F" w:rsidP="0019191F">
      <w:pPr>
        <w:spacing w:after="0" w:line="259" w:lineRule="auto"/>
        <w:rPr>
          <w:rFonts w:ascii="Calibri" w:eastAsia="Calibri" w:hAnsi="Calibri" w:cs="Gautami"/>
          <w:b/>
          <w:bCs/>
          <w:kern w:val="2"/>
          <w:sz w:val="22"/>
          <w:szCs w:val="22"/>
          <w:lang w:val="en-IN" w:eastAsia="en-US"/>
        </w:rPr>
      </w:pPr>
      <w:r w:rsidRPr="0019191F">
        <w:rPr>
          <w:rFonts w:ascii="Calibri" w:eastAsia="Calibri" w:hAnsi="Calibri" w:cs="Gautami"/>
          <w:b/>
          <w:bCs/>
          <w:kern w:val="2"/>
          <w:sz w:val="22"/>
          <w:szCs w:val="22"/>
          <w:lang w:val="en-IN" w:eastAsia="en-US"/>
        </w:rPr>
        <w:t>13. Target Application Architecture</w:t>
      </w:r>
    </w:p>
    <w:p w14:paraId="036561C8"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For the ArchiMate Application layer, I would keep the application building blocks relatively small:</w:t>
      </w:r>
    </w:p>
    <w:p w14:paraId="6364DFC4"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w:t>
      </w:r>
    </w:p>
    <w:p w14:paraId="2FE93F31"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Semantic Governance Portal          │</w:t>
      </w:r>
    </w:p>
    <w:p w14:paraId="2229FE3D"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w:t>
      </w:r>
      <w:r w:rsidRPr="0019191F">
        <w:rPr>
          <w:rFonts w:ascii="MS Gothic" w:eastAsia="MS Gothic" w:hAnsi="MS Gothic" w:cs="MS Gothic"/>
          <w:kern w:val="2"/>
          <w:sz w:val="22"/>
          <w:szCs w:val="22"/>
          <w:lang w:val="en-IN" w:eastAsia="en-US"/>
        </w:rPr>
        <w:t>┬</w:t>
      </w:r>
      <w:r w:rsidRPr="0019191F">
        <w:rPr>
          <w:rFonts w:ascii="Calibri" w:eastAsia="Calibri" w:hAnsi="Calibri" w:cs="Calibri"/>
          <w:kern w:val="2"/>
          <w:sz w:val="22"/>
          <w:szCs w:val="22"/>
          <w:lang w:val="en-IN" w:eastAsia="en-US"/>
        </w:rPr>
        <w:t>───────────────────────┘</w:t>
      </w:r>
    </w:p>
    <w:p w14:paraId="400B2FEB"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w:t>
      </w:r>
    </w:p>
    <w:p w14:paraId="083A2856"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w:t>
      </w:r>
      <w:r w:rsidRPr="0019191F">
        <w:rPr>
          <w:rFonts w:ascii="Arial" w:eastAsia="Calibri" w:hAnsi="Arial" w:cs="Arial"/>
          <w:kern w:val="2"/>
          <w:sz w:val="22"/>
          <w:szCs w:val="22"/>
          <w:lang w:val="en-IN" w:eastAsia="en-US"/>
        </w:rPr>
        <w:t>▼</w:t>
      </w:r>
      <w:r w:rsidRPr="0019191F">
        <w:rPr>
          <w:rFonts w:ascii="Calibri" w:eastAsia="Calibri" w:hAnsi="Calibri" w:cs="Calibri"/>
          <w:kern w:val="2"/>
          <w:sz w:val="22"/>
          <w:szCs w:val="22"/>
          <w:lang w:val="en-IN" w:eastAsia="en-US"/>
        </w:rPr>
        <w:t>───────────────────────┐</w:t>
      </w:r>
    </w:p>
    <w:p w14:paraId="3A2A162D"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Semantic Development Platform        │</w:t>
      </w:r>
    </w:p>
    <w:p w14:paraId="7BA19941"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w:t>
      </w:r>
    </w:p>
    <w:p w14:paraId="01815BD0"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proofErr w:type="gramStart"/>
      <w:r w:rsidRPr="0019191F">
        <w:rPr>
          <w:rFonts w:ascii="Calibri" w:eastAsia="Calibri" w:hAnsi="Calibri" w:cs="Gautami"/>
          <w:kern w:val="2"/>
          <w:sz w:val="22"/>
          <w:szCs w:val="22"/>
          <w:lang w:val="en-IN" w:eastAsia="en-US"/>
        </w:rPr>
        <w:t>│  Vocabulary</w:t>
      </w:r>
      <w:proofErr w:type="gramEnd"/>
      <w:r w:rsidRPr="0019191F">
        <w:rPr>
          <w:rFonts w:ascii="Calibri" w:eastAsia="Calibri" w:hAnsi="Calibri" w:cs="Gautami"/>
          <w:kern w:val="2"/>
          <w:sz w:val="22"/>
          <w:szCs w:val="22"/>
          <w:lang w:val="en-IN" w:eastAsia="en-US"/>
        </w:rPr>
        <w:t xml:space="preserve"> │ Ontology │ Mapping │ Rules     │</w:t>
      </w:r>
    </w:p>
    <w:p w14:paraId="5AABDE27"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w:t>
      </w:r>
      <w:r w:rsidRPr="0019191F">
        <w:rPr>
          <w:rFonts w:ascii="MS Gothic" w:eastAsia="MS Gothic" w:hAnsi="MS Gothic" w:cs="MS Gothic"/>
          <w:kern w:val="2"/>
          <w:sz w:val="22"/>
          <w:szCs w:val="22"/>
          <w:lang w:val="en-IN" w:eastAsia="en-US"/>
        </w:rPr>
        <w:t>┬</w:t>
      </w:r>
      <w:r w:rsidRPr="0019191F">
        <w:rPr>
          <w:rFonts w:ascii="Calibri" w:eastAsia="Calibri" w:hAnsi="Calibri" w:cs="Calibri"/>
          <w:kern w:val="2"/>
          <w:sz w:val="22"/>
          <w:szCs w:val="22"/>
          <w:lang w:val="en-IN" w:eastAsia="en-US"/>
        </w:rPr>
        <w:t>───────────────────────┘</w:t>
      </w:r>
    </w:p>
    <w:p w14:paraId="0E7662BA"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w:t>
      </w:r>
    </w:p>
    <w:p w14:paraId="6EB62F5E"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w:t>
      </w:r>
      <w:r w:rsidRPr="0019191F">
        <w:rPr>
          <w:rFonts w:ascii="Arial" w:eastAsia="Calibri" w:hAnsi="Arial" w:cs="Arial"/>
          <w:kern w:val="2"/>
          <w:sz w:val="22"/>
          <w:szCs w:val="22"/>
          <w:lang w:val="en-IN" w:eastAsia="en-US"/>
        </w:rPr>
        <w:t>▼</w:t>
      </w:r>
      <w:r w:rsidRPr="0019191F">
        <w:rPr>
          <w:rFonts w:ascii="Calibri" w:eastAsia="Calibri" w:hAnsi="Calibri" w:cs="Calibri"/>
          <w:kern w:val="2"/>
          <w:sz w:val="22"/>
          <w:szCs w:val="22"/>
          <w:lang w:val="en-IN" w:eastAsia="en-US"/>
        </w:rPr>
        <w:t>───────────────────────┐</w:t>
      </w:r>
    </w:p>
    <w:p w14:paraId="5E441305"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Semantic Registry                 │</w:t>
      </w:r>
    </w:p>
    <w:p w14:paraId="749A99FA"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w:t>
      </w:r>
    </w:p>
    <w:p w14:paraId="6A1212FD"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Ontologies │ Versions │ Metadata │ Provenance │</w:t>
      </w:r>
    </w:p>
    <w:p w14:paraId="526F67D3"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w:t>
      </w:r>
      <w:r w:rsidRPr="0019191F">
        <w:rPr>
          <w:rFonts w:ascii="MS Gothic" w:eastAsia="MS Gothic" w:hAnsi="MS Gothic" w:cs="MS Gothic"/>
          <w:kern w:val="2"/>
          <w:sz w:val="22"/>
          <w:szCs w:val="22"/>
          <w:lang w:val="en-IN" w:eastAsia="en-US"/>
        </w:rPr>
        <w:t>┬</w:t>
      </w:r>
      <w:r w:rsidRPr="0019191F">
        <w:rPr>
          <w:rFonts w:ascii="Calibri" w:eastAsia="Calibri" w:hAnsi="Calibri" w:cs="Calibri"/>
          <w:kern w:val="2"/>
          <w:sz w:val="22"/>
          <w:szCs w:val="22"/>
          <w:lang w:val="en-IN" w:eastAsia="en-US"/>
        </w:rPr>
        <w:t>───────────────────────┘</w:t>
      </w:r>
    </w:p>
    <w:p w14:paraId="16EEE36B"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w:t>
      </w:r>
    </w:p>
    <w:p w14:paraId="65974A93"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w:t>
      </w:r>
      <w:r w:rsidRPr="0019191F">
        <w:rPr>
          <w:rFonts w:ascii="Arial" w:eastAsia="Calibri" w:hAnsi="Arial" w:cs="Arial"/>
          <w:kern w:val="2"/>
          <w:sz w:val="22"/>
          <w:szCs w:val="22"/>
          <w:lang w:val="en-IN" w:eastAsia="en-US"/>
        </w:rPr>
        <w:t>▼</w:t>
      </w:r>
      <w:r w:rsidRPr="0019191F">
        <w:rPr>
          <w:rFonts w:ascii="Calibri" w:eastAsia="Calibri" w:hAnsi="Calibri" w:cs="Calibri"/>
          <w:kern w:val="2"/>
          <w:sz w:val="22"/>
          <w:szCs w:val="22"/>
          <w:lang w:val="en-IN" w:eastAsia="en-US"/>
        </w:rPr>
        <w:t>───────────────────────┐</w:t>
      </w:r>
    </w:p>
    <w:p w14:paraId="7814C6E9"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Semantic Services                │</w:t>
      </w:r>
    </w:p>
    <w:p w14:paraId="501FCCDC"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w:t>
      </w:r>
    </w:p>
    <w:p w14:paraId="6F02E345"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Query │ API │ Validation │ Reasoning          │</w:t>
      </w:r>
    </w:p>
    <w:p w14:paraId="5CD5B59E"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w:t>
      </w:r>
      <w:r w:rsidRPr="0019191F">
        <w:rPr>
          <w:rFonts w:ascii="MS Gothic" w:eastAsia="MS Gothic" w:hAnsi="MS Gothic" w:cs="MS Gothic"/>
          <w:kern w:val="2"/>
          <w:sz w:val="22"/>
          <w:szCs w:val="22"/>
          <w:lang w:val="en-IN" w:eastAsia="en-US"/>
        </w:rPr>
        <w:t>┬</w:t>
      </w:r>
      <w:r w:rsidRPr="0019191F">
        <w:rPr>
          <w:rFonts w:ascii="Calibri" w:eastAsia="Calibri" w:hAnsi="Calibri" w:cs="Calibri"/>
          <w:kern w:val="2"/>
          <w:sz w:val="22"/>
          <w:szCs w:val="22"/>
          <w:lang w:val="en-IN" w:eastAsia="en-US"/>
        </w:rPr>
        <w:t>───────────────────────┘</w:t>
      </w:r>
    </w:p>
    <w:p w14:paraId="0DA54971"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w:t>
      </w:r>
    </w:p>
    <w:p w14:paraId="18FF1BC4"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lastRenderedPageBreak/>
        <w:t>┌─────────────</w:t>
      </w:r>
      <w:r w:rsidRPr="0019191F">
        <w:rPr>
          <w:rFonts w:ascii="MS Gothic" w:eastAsia="MS Gothic" w:hAnsi="MS Gothic" w:cs="MS Gothic"/>
          <w:kern w:val="2"/>
          <w:sz w:val="22"/>
          <w:szCs w:val="22"/>
          <w:lang w:val="en-IN" w:eastAsia="en-US"/>
        </w:rPr>
        <w:t>┼</w:t>
      </w:r>
      <w:r w:rsidRPr="0019191F">
        <w:rPr>
          <w:rFonts w:ascii="Calibri" w:eastAsia="Calibri" w:hAnsi="Calibri" w:cs="Calibri"/>
          <w:kern w:val="2"/>
          <w:sz w:val="22"/>
          <w:szCs w:val="22"/>
          <w:lang w:val="en-IN" w:eastAsia="en-US"/>
        </w:rPr>
        <w:t>─────────────┐</w:t>
      </w:r>
    </w:p>
    <w:p w14:paraId="0DD8EC06"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Arial" w:eastAsia="Calibri" w:hAnsi="Arial" w:cs="Arial"/>
          <w:kern w:val="2"/>
          <w:sz w:val="22"/>
          <w:szCs w:val="22"/>
          <w:lang w:val="en-IN" w:eastAsia="en-US"/>
        </w:rPr>
        <w:t>▼</w:t>
      </w:r>
      <w:r w:rsidRPr="0019191F">
        <w:rPr>
          <w:rFonts w:ascii="Calibri" w:eastAsia="Calibri" w:hAnsi="Calibri" w:cs="Gautami"/>
          <w:kern w:val="2"/>
          <w:sz w:val="22"/>
          <w:szCs w:val="22"/>
          <w:lang w:val="en-IN" w:eastAsia="en-US"/>
        </w:rPr>
        <w:t xml:space="preserve">             </w:t>
      </w:r>
      <w:r w:rsidRPr="0019191F">
        <w:rPr>
          <w:rFonts w:ascii="Arial" w:eastAsia="Calibri" w:hAnsi="Arial" w:cs="Arial"/>
          <w:kern w:val="2"/>
          <w:sz w:val="22"/>
          <w:szCs w:val="22"/>
          <w:lang w:val="en-IN" w:eastAsia="en-US"/>
        </w:rPr>
        <w:t>▼</w:t>
      </w:r>
      <w:r w:rsidRPr="0019191F">
        <w:rPr>
          <w:rFonts w:ascii="Calibri" w:eastAsia="Calibri" w:hAnsi="Calibri" w:cs="Gautami"/>
          <w:kern w:val="2"/>
          <w:sz w:val="22"/>
          <w:szCs w:val="22"/>
          <w:lang w:val="en-IN" w:eastAsia="en-US"/>
        </w:rPr>
        <w:t xml:space="preserve">             </w:t>
      </w:r>
      <w:r w:rsidRPr="0019191F">
        <w:rPr>
          <w:rFonts w:ascii="Arial" w:eastAsia="Calibri" w:hAnsi="Arial" w:cs="Arial"/>
          <w:kern w:val="2"/>
          <w:sz w:val="22"/>
          <w:szCs w:val="22"/>
          <w:lang w:val="en-IN" w:eastAsia="en-US"/>
        </w:rPr>
        <w:t>▼</w:t>
      </w:r>
    </w:p>
    <w:p w14:paraId="55E35009" w14:textId="77777777" w:rsidR="0019191F" w:rsidRPr="0019191F" w:rsidRDefault="0019191F" w:rsidP="0019191F">
      <w:pPr>
        <w:spacing w:after="0" w:line="259" w:lineRule="auto"/>
        <w:jc w:val="center"/>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Data          Analytics        AI</w:t>
      </w:r>
    </w:p>
    <w:p w14:paraId="0C824968"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Notice that I have </w:t>
      </w:r>
      <w:r w:rsidRPr="0019191F">
        <w:rPr>
          <w:rFonts w:ascii="Calibri" w:eastAsia="Calibri" w:hAnsi="Calibri" w:cs="Gautami"/>
          <w:b/>
          <w:bCs/>
          <w:kern w:val="2"/>
          <w:sz w:val="22"/>
          <w:szCs w:val="22"/>
          <w:lang w:val="en-IN" w:eastAsia="en-US"/>
        </w:rPr>
        <w:t>not</w:t>
      </w:r>
      <w:r w:rsidRPr="0019191F">
        <w:rPr>
          <w:rFonts w:ascii="Calibri" w:eastAsia="Calibri" w:hAnsi="Calibri" w:cs="Gautami"/>
          <w:kern w:val="2"/>
          <w:sz w:val="22"/>
          <w:szCs w:val="22"/>
          <w:lang w:val="en-IN" w:eastAsia="en-US"/>
        </w:rPr>
        <w:t xml:space="preserve"> called everything a separate product.</w:t>
      </w:r>
    </w:p>
    <w:p w14:paraId="7D46CFFA"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These are </w:t>
      </w:r>
      <w:r w:rsidRPr="0019191F">
        <w:rPr>
          <w:rFonts w:ascii="Calibri" w:eastAsia="Calibri" w:hAnsi="Calibri" w:cs="Gautami"/>
          <w:b/>
          <w:bCs/>
          <w:kern w:val="2"/>
          <w:sz w:val="22"/>
          <w:szCs w:val="22"/>
          <w:lang w:val="en-IN" w:eastAsia="en-US"/>
        </w:rPr>
        <w:t>logical application capabilities</w:t>
      </w:r>
      <w:r w:rsidRPr="0019191F">
        <w:rPr>
          <w:rFonts w:ascii="Calibri" w:eastAsia="Calibri" w:hAnsi="Calibri" w:cs="Gautami"/>
          <w:kern w:val="2"/>
          <w:sz w:val="22"/>
          <w:szCs w:val="22"/>
          <w:lang w:val="en-IN" w:eastAsia="en-US"/>
        </w:rPr>
        <w:t>. Whether they are implemented as one platform or multiple products should be decided later.</w:t>
      </w:r>
    </w:p>
    <w:p w14:paraId="20A5A8AD"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pict w14:anchorId="25AD571D">
          <v:rect id="_x0000_i1138" style="width:0;height:1.5pt" o:hralign="center" o:hrstd="t" o:hr="t" fillcolor="#a0a0a0" stroked="f"/>
        </w:pict>
      </w:r>
    </w:p>
    <w:p w14:paraId="0E44BC42" w14:textId="77777777" w:rsidR="0019191F" w:rsidRPr="0019191F" w:rsidRDefault="0019191F" w:rsidP="0019191F">
      <w:pPr>
        <w:spacing w:after="0" w:line="259" w:lineRule="auto"/>
        <w:rPr>
          <w:rFonts w:ascii="Calibri" w:eastAsia="Calibri" w:hAnsi="Calibri" w:cs="Gautami"/>
          <w:b/>
          <w:bCs/>
          <w:kern w:val="2"/>
          <w:sz w:val="22"/>
          <w:szCs w:val="22"/>
          <w:lang w:val="en-IN" w:eastAsia="en-US"/>
        </w:rPr>
      </w:pPr>
      <w:r w:rsidRPr="0019191F">
        <w:rPr>
          <w:rFonts w:ascii="Calibri" w:eastAsia="Calibri" w:hAnsi="Calibri" w:cs="Gautami"/>
          <w:b/>
          <w:bCs/>
          <w:kern w:val="2"/>
          <w:sz w:val="22"/>
          <w:szCs w:val="22"/>
          <w:lang w:val="en-IN" w:eastAsia="en-US"/>
        </w:rPr>
        <w:t>14. Target Technology Architecture</w:t>
      </w:r>
    </w:p>
    <w:p w14:paraId="7DF6E76C"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Technology should be deliberately abstract at this architecture level.</w:t>
      </w:r>
    </w:p>
    <w:p w14:paraId="041903F6"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Semantic Standards</w:t>
      </w:r>
    </w:p>
    <w:p w14:paraId="4EB9B33B"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w:t>
      </w:r>
    </w:p>
    <w:p w14:paraId="451DC77C"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RDF / OWL</w:t>
      </w:r>
    </w:p>
    <w:p w14:paraId="227AACDA"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SKOS</w:t>
      </w:r>
    </w:p>
    <w:p w14:paraId="5745E1A3"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SHACL</w:t>
      </w:r>
    </w:p>
    <w:p w14:paraId="2EEE1E21"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SPARQL</w:t>
      </w:r>
    </w:p>
    <w:p w14:paraId="0006B1C2"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JSON-LD where required</w:t>
      </w:r>
    </w:p>
    <w:p w14:paraId="1BDE03D2" w14:textId="77777777" w:rsidR="0019191F" w:rsidRPr="0019191F" w:rsidRDefault="0019191F" w:rsidP="0019191F">
      <w:pPr>
        <w:spacing w:after="0" w:line="259" w:lineRule="auto"/>
        <w:rPr>
          <w:rFonts w:ascii="Calibri" w:eastAsia="Calibri" w:hAnsi="Calibri" w:cs="Gautami"/>
          <w:kern w:val="2"/>
          <w:sz w:val="22"/>
          <w:szCs w:val="22"/>
          <w:lang w:val="en-IN" w:eastAsia="en-US"/>
        </w:rPr>
      </w:pPr>
    </w:p>
    <w:p w14:paraId="2F454670"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Semantic Storage</w:t>
      </w:r>
    </w:p>
    <w:p w14:paraId="0FAC122E"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w:t>
      </w:r>
    </w:p>
    <w:p w14:paraId="574219DE"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Ontology Repository</w:t>
      </w:r>
    </w:p>
    <w:p w14:paraId="1DE74B78"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Graph / RDF Store</w:t>
      </w:r>
    </w:p>
    <w:p w14:paraId="4D46EAB2"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Metadata Repository</w:t>
      </w:r>
    </w:p>
    <w:p w14:paraId="34A6A008" w14:textId="77777777" w:rsidR="0019191F" w:rsidRPr="0019191F" w:rsidRDefault="0019191F" w:rsidP="0019191F">
      <w:pPr>
        <w:spacing w:after="0" w:line="259" w:lineRule="auto"/>
        <w:rPr>
          <w:rFonts w:ascii="Calibri" w:eastAsia="Calibri" w:hAnsi="Calibri" w:cs="Gautami"/>
          <w:kern w:val="2"/>
          <w:sz w:val="22"/>
          <w:szCs w:val="22"/>
          <w:lang w:val="en-IN" w:eastAsia="en-US"/>
        </w:rPr>
      </w:pPr>
    </w:p>
    <w:p w14:paraId="775625EC"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Platform Services</w:t>
      </w:r>
    </w:p>
    <w:p w14:paraId="3EF9D8D4"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w:t>
      </w:r>
    </w:p>
    <w:p w14:paraId="12000DDE"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API Layer</w:t>
      </w:r>
    </w:p>
    <w:p w14:paraId="2720B0C0"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Query Services</w:t>
      </w:r>
    </w:p>
    <w:p w14:paraId="2C298AF2"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Validation</w:t>
      </w:r>
    </w:p>
    <w:p w14:paraId="50C42D8B"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Reasoning</w:t>
      </w:r>
    </w:p>
    <w:p w14:paraId="11142037"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Integration</w:t>
      </w:r>
    </w:p>
    <w:p w14:paraId="4C2494FA" w14:textId="77777777" w:rsidR="0019191F" w:rsidRPr="0019191F" w:rsidRDefault="0019191F" w:rsidP="0019191F">
      <w:pPr>
        <w:spacing w:after="0" w:line="259" w:lineRule="auto"/>
        <w:rPr>
          <w:rFonts w:ascii="Calibri" w:eastAsia="Calibri" w:hAnsi="Calibri" w:cs="Gautami"/>
          <w:kern w:val="2"/>
          <w:sz w:val="22"/>
          <w:szCs w:val="22"/>
          <w:lang w:val="en-IN" w:eastAsia="en-US"/>
        </w:rPr>
      </w:pPr>
    </w:p>
    <w:p w14:paraId="32742119"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Enterprise Infrastructure</w:t>
      </w:r>
    </w:p>
    <w:p w14:paraId="2C26939A"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w:t>
      </w:r>
    </w:p>
    <w:p w14:paraId="5EF9346A"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Identity &amp; Access</w:t>
      </w:r>
    </w:p>
    <w:p w14:paraId="195CAC90"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Encryption</w:t>
      </w:r>
    </w:p>
    <w:p w14:paraId="1354D2ED"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Logging</w:t>
      </w:r>
    </w:p>
    <w:p w14:paraId="382C93EE"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Monitoring</w:t>
      </w:r>
    </w:p>
    <w:p w14:paraId="2133F664"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CI/CD</w:t>
      </w:r>
    </w:p>
    <w:p w14:paraId="61802781"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Version Control</w:t>
      </w:r>
    </w:p>
    <w:p w14:paraId="0C785D27"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Secrets Management</w:t>
      </w:r>
    </w:p>
    <w:p w14:paraId="009A5A1E" w14:textId="77777777" w:rsidR="0019191F" w:rsidRPr="0019191F" w:rsidRDefault="0019191F" w:rsidP="0019191F">
      <w:pPr>
        <w:spacing w:after="0" w:line="259" w:lineRule="auto"/>
        <w:rPr>
          <w:rFonts w:ascii="Calibri" w:eastAsia="Calibri" w:hAnsi="Calibri" w:cs="Gautami"/>
          <w:kern w:val="2"/>
          <w:sz w:val="22"/>
          <w:szCs w:val="22"/>
          <w:lang w:val="en-IN" w:eastAsia="en-US"/>
        </w:rPr>
      </w:pPr>
      <w:r w:rsidRPr="0019191F">
        <w:rPr>
          <w:rFonts w:ascii="Calibri" w:eastAsia="Calibri" w:hAnsi="Calibri" w:cs="Gautami"/>
          <w:kern w:val="2"/>
          <w:sz w:val="22"/>
          <w:szCs w:val="22"/>
          <w:lang w:val="en-IN" w:eastAsia="en-US"/>
        </w:rPr>
        <w:t xml:space="preserve">I would </w:t>
      </w:r>
      <w:r w:rsidRPr="0019191F">
        <w:rPr>
          <w:rFonts w:ascii="Calibri" w:eastAsia="Calibri" w:hAnsi="Calibri" w:cs="Gautami"/>
          <w:b/>
          <w:bCs/>
          <w:kern w:val="2"/>
          <w:sz w:val="22"/>
          <w:szCs w:val="22"/>
          <w:lang w:val="en-IN" w:eastAsia="en-US"/>
        </w:rPr>
        <w:t>not choose a specific graph database in the enterprise architecture document</w:t>
      </w:r>
      <w:r w:rsidRPr="0019191F">
        <w:rPr>
          <w:rFonts w:ascii="Calibri" w:eastAsia="Calibri" w:hAnsi="Calibri" w:cs="Gautami"/>
          <w:kern w:val="2"/>
          <w:sz w:val="22"/>
          <w:szCs w:val="22"/>
          <w:lang w:val="en-IN" w:eastAsia="en-US"/>
        </w:rPr>
        <w:t xml:space="preserve"> unless the task explicitly includes product selection.</w:t>
      </w:r>
    </w:p>
    <w:p w14:paraId="0C28E59F" w14:textId="3C7FE62C" w:rsidR="00EC4D88" w:rsidRDefault="0019191F" w:rsidP="0019191F">
      <w:pPr>
        <w:pStyle w:val="BodyText"/>
        <w:spacing w:before="0" w:after="0"/>
      </w:pPr>
      <w:r w:rsidRPr="0019191F">
        <w:rPr>
          <w:rFonts w:ascii="Calibri" w:eastAsia="Calibri" w:hAnsi="Calibri" w:cs="Gautami"/>
          <w:kern w:val="2"/>
          <w:sz w:val="22"/>
          <w:szCs w:val="22"/>
          <w:lang w:val="en-IN" w:eastAsia="en-US"/>
        </w:rPr>
        <w:t>The same applies to ontology authoring tools.</w:t>
      </w:r>
    </w:p>
    <w:p w14:paraId="1B98AE51" w14:textId="77777777" w:rsidR="0019191F" w:rsidRDefault="0019191F" w:rsidP="00EC4D88">
      <w:pPr>
        <w:pStyle w:val="BodyText"/>
        <w:spacing w:before="0" w:after="0"/>
      </w:pPr>
    </w:p>
    <w:p w14:paraId="19CCD1B4" w14:textId="77777777" w:rsidR="0019191F" w:rsidRDefault="0019191F" w:rsidP="00EC4D88">
      <w:pPr>
        <w:pStyle w:val="BodyText"/>
        <w:spacing w:before="0" w:after="0"/>
      </w:pPr>
    </w:p>
    <w:p w14:paraId="22DE1E51" w14:textId="77777777" w:rsidR="00561173" w:rsidRPr="00561173" w:rsidRDefault="00561173" w:rsidP="00561173">
      <w:pPr>
        <w:spacing w:after="0" w:line="259" w:lineRule="auto"/>
        <w:rPr>
          <w:rFonts w:ascii="Calibri" w:eastAsia="Calibri" w:hAnsi="Calibri" w:cs="Gautami"/>
          <w:b/>
          <w:bCs/>
          <w:kern w:val="2"/>
          <w:sz w:val="22"/>
          <w:szCs w:val="22"/>
          <w:lang w:val="en-IN" w:eastAsia="en-US"/>
        </w:rPr>
      </w:pPr>
      <w:r w:rsidRPr="00561173">
        <w:rPr>
          <w:rFonts w:ascii="Calibri" w:eastAsia="Calibri" w:hAnsi="Calibri" w:cs="Gautami"/>
          <w:b/>
          <w:bCs/>
          <w:kern w:val="2"/>
          <w:sz w:val="22"/>
          <w:szCs w:val="22"/>
          <w:lang w:val="en-IN" w:eastAsia="en-US"/>
        </w:rPr>
        <w:t>18. Current → Gap → Target</w:t>
      </w:r>
    </w:p>
    <w:p w14:paraId="3E3DDD6C"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This should be one of the strongest slides in the architecture deck.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10"/>
        <w:gridCol w:w="2334"/>
        <w:gridCol w:w="2873"/>
      </w:tblGrid>
      <w:tr w:rsidR="00561173" w:rsidRPr="00561173" w14:paraId="3CC9966F" w14:textId="77777777" w:rsidTr="00CA0C2B">
        <w:trPr>
          <w:tblHeader/>
          <w:tblCellSpacing w:w="15" w:type="dxa"/>
        </w:trPr>
        <w:tc>
          <w:tcPr>
            <w:tcW w:w="0" w:type="auto"/>
            <w:vAlign w:val="center"/>
            <w:hideMark/>
          </w:tcPr>
          <w:p w14:paraId="66644376" w14:textId="77777777" w:rsidR="00561173" w:rsidRPr="00561173" w:rsidRDefault="00561173" w:rsidP="00561173">
            <w:pPr>
              <w:spacing w:after="0" w:line="259" w:lineRule="auto"/>
              <w:rPr>
                <w:rFonts w:ascii="Calibri" w:eastAsia="Calibri" w:hAnsi="Calibri" w:cs="Gautami"/>
                <w:b/>
                <w:bCs/>
                <w:kern w:val="2"/>
                <w:sz w:val="22"/>
                <w:szCs w:val="22"/>
                <w:lang w:val="en-IN" w:eastAsia="en-US"/>
              </w:rPr>
            </w:pPr>
            <w:r w:rsidRPr="00561173">
              <w:rPr>
                <w:rFonts w:ascii="Calibri" w:eastAsia="Calibri" w:hAnsi="Calibri" w:cs="Gautami"/>
                <w:b/>
                <w:bCs/>
                <w:kern w:val="2"/>
                <w:sz w:val="22"/>
                <w:szCs w:val="22"/>
                <w:lang w:val="en-IN" w:eastAsia="en-US"/>
              </w:rPr>
              <w:t>Current State</w:t>
            </w:r>
          </w:p>
        </w:tc>
        <w:tc>
          <w:tcPr>
            <w:tcW w:w="0" w:type="auto"/>
            <w:vAlign w:val="center"/>
            <w:hideMark/>
          </w:tcPr>
          <w:p w14:paraId="2F7CEDCB" w14:textId="77777777" w:rsidR="00561173" w:rsidRPr="00561173" w:rsidRDefault="00561173" w:rsidP="00561173">
            <w:pPr>
              <w:spacing w:after="0" w:line="259" w:lineRule="auto"/>
              <w:rPr>
                <w:rFonts w:ascii="Calibri" w:eastAsia="Calibri" w:hAnsi="Calibri" w:cs="Gautami"/>
                <w:b/>
                <w:bCs/>
                <w:kern w:val="2"/>
                <w:sz w:val="22"/>
                <w:szCs w:val="22"/>
                <w:lang w:val="en-IN" w:eastAsia="en-US"/>
              </w:rPr>
            </w:pPr>
            <w:r w:rsidRPr="00561173">
              <w:rPr>
                <w:rFonts w:ascii="Calibri" w:eastAsia="Calibri" w:hAnsi="Calibri" w:cs="Gautami"/>
                <w:b/>
                <w:bCs/>
                <w:kern w:val="2"/>
                <w:sz w:val="22"/>
                <w:szCs w:val="22"/>
                <w:lang w:val="en-IN" w:eastAsia="en-US"/>
              </w:rPr>
              <w:t>Gap</w:t>
            </w:r>
          </w:p>
        </w:tc>
        <w:tc>
          <w:tcPr>
            <w:tcW w:w="0" w:type="auto"/>
            <w:vAlign w:val="center"/>
            <w:hideMark/>
          </w:tcPr>
          <w:p w14:paraId="66BB5C1C" w14:textId="77777777" w:rsidR="00561173" w:rsidRPr="00561173" w:rsidRDefault="00561173" w:rsidP="00561173">
            <w:pPr>
              <w:spacing w:after="0" w:line="259" w:lineRule="auto"/>
              <w:rPr>
                <w:rFonts w:ascii="Calibri" w:eastAsia="Calibri" w:hAnsi="Calibri" w:cs="Gautami"/>
                <w:b/>
                <w:bCs/>
                <w:kern w:val="2"/>
                <w:sz w:val="22"/>
                <w:szCs w:val="22"/>
                <w:lang w:val="en-IN" w:eastAsia="en-US"/>
              </w:rPr>
            </w:pPr>
            <w:r w:rsidRPr="00561173">
              <w:rPr>
                <w:rFonts w:ascii="Calibri" w:eastAsia="Calibri" w:hAnsi="Calibri" w:cs="Gautami"/>
                <w:b/>
                <w:bCs/>
                <w:kern w:val="2"/>
                <w:sz w:val="22"/>
                <w:szCs w:val="22"/>
                <w:lang w:val="en-IN" w:eastAsia="en-US"/>
              </w:rPr>
              <w:t>Target State</w:t>
            </w:r>
          </w:p>
        </w:tc>
      </w:tr>
      <w:tr w:rsidR="00561173" w:rsidRPr="00561173" w14:paraId="1D0E0DF6" w14:textId="77777777" w:rsidTr="00CA0C2B">
        <w:trPr>
          <w:tblCellSpacing w:w="15" w:type="dxa"/>
        </w:trPr>
        <w:tc>
          <w:tcPr>
            <w:tcW w:w="0" w:type="auto"/>
            <w:vAlign w:val="center"/>
            <w:hideMark/>
          </w:tcPr>
          <w:p w14:paraId="1C9CE842"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LOB-owned semantic initiatives</w:t>
            </w:r>
          </w:p>
        </w:tc>
        <w:tc>
          <w:tcPr>
            <w:tcW w:w="0" w:type="auto"/>
            <w:vAlign w:val="center"/>
            <w:hideMark/>
          </w:tcPr>
          <w:p w14:paraId="4A86EDD7"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Fragmentation</w:t>
            </w:r>
          </w:p>
        </w:tc>
        <w:tc>
          <w:tcPr>
            <w:tcW w:w="0" w:type="auto"/>
            <w:vAlign w:val="center"/>
            <w:hideMark/>
          </w:tcPr>
          <w:p w14:paraId="355F1DFC"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Federated enterprise model</w:t>
            </w:r>
          </w:p>
        </w:tc>
      </w:tr>
      <w:tr w:rsidR="00561173" w:rsidRPr="00561173" w14:paraId="5F61383A" w14:textId="77777777" w:rsidTr="00CA0C2B">
        <w:trPr>
          <w:tblCellSpacing w:w="15" w:type="dxa"/>
        </w:trPr>
        <w:tc>
          <w:tcPr>
            <w:tcW w:w="0" w:type="auto"/>
            <w:vAlign w:val="center"/>
            <w:hideMark/>
          </w:tcPr>
          <w:p w14:paraId="3F3A5FCC"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Multiple tools</w:t>
            </w:r>
          </w:p>
        </w:tc>
        <w:tc>
          <w:tcPr>
            <w:tcW w:w="0" w:type="auto"/>
            <w:vAlign w:val="center"/>
            <w:hideMark/>
          </w:tcPr>
          <w:p w14:paraId="3D79EF40"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Tool inconsistency</w:t>
            </w:r>
          </w:p>
        </w:tc>
        <w:tc>
          <w:tcPr>
            <w:tcW w:w="0" w:type="auto"/>
            <w:vAlign w:val="center"/>
            <w:hideMark/>
          </w:tcPr>
          <w:p w14:paraId="09DC316F"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Approved tooling standards</w:t>
            </w:r>
          </w:p>
        </w:tc>
      </w:tr>
      <w:tr w:rsidR="00561173" w:rsidRPr="00561173" w14:paraId="7372CE97" w14:textId="77777777" w:rsidTr="00CA0C2B">
        <w:trPr>
          <w:tblCellSpacing w:w="15" w:type="dxa"/>
        </w:trPr>
        <w:tc>
          <w:tcPr>
            <w:tcW w:w="0" w:type="auto"/>
            <w:vAlign w:val="center"/>
            <w:hideMark/>
          </w:tcPr>
          <w:p w14:paraId="2FB6FF29"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Selective FIBO adoption</w:t>
            </w:r>
          </w:p>
        </w:tc>
        <w:tc>
          <w:tcPr>
            <w:tcW w:w="0" w:type="auto"/>
            <w:vAlign w:val="center"/>
            <w:hideMark/>
          </w:tcPr>
          <w:p w14:paraId="1A678590"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Inconsistent reuse</w:t>
            </w:r>
          </w:p>
        </w:tc>
        <w:tc>
          <w:tcPr>
            <w:tcW w:w="0" w:type="auto"/>
            <w:vAlign w:val="center"/>
            <w:hideMark/>
          </w:tcPr>
          <w:p w14:paraId="107BAB99"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Governed FIBO adoption</w:t>
            </w:r>
          </w:p>
        </w:tc>
      </w:tr>
      <w:tr w:rsidR="00561173" w:rsidRPr="00561173" w14:paraId="038C5988" w14:textId="77777777" w:rsidTr="00CA0C2B">
        <w:trPr>
          <w:tblCellSpacing w:w="15" w:type="dxa"/>
        </w:trPr>
        <w:tc>
          <w:tcPr>
            <w:tcW w:w="0" w:type="auto"/>
            <w:vAlign w:val="center"/>
            <w:hideMark/>
          </w:tcPr>
          <w:p w14:paraId="166C7809"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Local glossaries</w:t>
            </w:r>
          </w:p>
        </w:tc>
        <w:tc>
          <w:tcPr>
            <w:tcW w:w="0" w:type="auto"/>
            <w:vAlign w:val="center"/>
            <w:hideMark/>
          </w:tcPr>
          <w:p w14:paraId="5A45AA70"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Duplicate terminology</w:t>
            </w:r>
          </w:p>
        </w:tc>
        <w:tc>
          <w:tcPr>
            <w:tcW w:w="0" w:type="auto"/>
            <w:vAlign w:val="center"/>
            <w:hideMark/>
          </w:tcPr>
          <w:p w14:paraId="3DA87B3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Enterprise semantic vocabulary</w:t>
            </w:r>
          </w:p>
        </w:tc>
      </w:tr>
      <w:tr w:rsidR="00561173" w:rsidRPr="00561173" w14:paraId="67DF5AA2" w14:textId="77777777" w:rsidTr="00CA0C2B">
        <w:trPr>
          <w:tblCellSpacing w:w="15" w:type="dxa"/>
        </w:trPr>
        <w:tc>
          <w:tcPr>
            <w:tcW w:w="0" w:type="auto"/>
            <w:vAlign w:val="center"/>
            <w:hideMark/>
          </w:tcPr>
          <w:p w14:paraId="3A537ABE"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Local ontologies</w:t>
            </w:r>
          </w:p>
        </w:tc>
        <w:tc>
          <w:tcPr>
            <w:tcW w:w="0" w:type="auto"/>
            <w:vAlign w:val="center"/>
            <w:hideMark/>
          </w:tcPr>
          <w:p w14:paraId="2F9897AD"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Semantic fragmentation</w:t>
            </w:r>
          </w:p>
        </w:tc>
        <w:tc>
          <w:tcPr>
            <w:tcW w:w="0" w:type="auto"/>
            <w:vAlign w:val="center"/>
            <w:hideMark/>
          </w:tcPr>
          <w:p w14:paraId="0BFF9AB9"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Enterprise + domain ontology</w:t>
            </w:r>
          </w:p>
        </w:tc>
      </w:tr>
      <w:tr w:rsidR="00561173" w:rsidRPr="00561173" w14:paraId="7C3E7683" w14:textId="77777777" w:rsidTr="00CA0C2B">
        <w:trPr>
          <w:tblCellSpacing w:w="15" w:type="dxa"/>
        </w:trPr>
        <w:tc>
          <w:tcPr>
            <w:tcW w:w="0" w:type="auto"/>
            <w:vAlign w:val="center"/>
            <w:hideMark/>
          </w:tcPr>
          <w:p w14:paraId="7EA4F83A"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Local mappings</w:t>
            </w:r>
          </w:p>
        </w:tc>
        <w:tc>
          <w:tcPr>
            <w:tcW w:w="0" w:type="auto"/>
            <w:vAlign w:val="center"/>
            <w:hideMark/>
          </w:tcPr>
          <w:p w14:paraId="19D3C12F"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Poor reuse</w:t>
            </w:r>
          </w:p>
        </w:tc>
        <w:tc>
          <w:tcPr>
            <w:tcW w:w="0" w:type="auto"/>
            <w:vAlign w:val="center"/>
            <w:hideMark/>
          </w:tcPr>
          <w:p w14:paraId="6BA6E224"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Shared mapping framework</w:t>
            </w:r>
          </w:p>
        </w:tc>
      </w:tr>
      <w:tr w:rsidR="00561173" w:rsidRPr="00561173" w14:paraId="6EECE3AE" w14:textId="77777777" w:rsidTr="00CA0C2B">
        <w:trPr>
          <w:tblCellSpacing w:w="15" w:type="dxa"/>
        </w:trPr>
        <w:tc>
          <w:tcPr>
            <w:tcW w:w="0" w:type="auto"/>
            <w:vAlign w:val="center"/>
            <w:hideMark/>
          </w:tcPr>
          <w:p w14:paraId="03556E1D"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Limited governance</w:t>
            </w:r>
          </w:p>
        </w:tc>
        <w:tc>
          <w:tcPr>
            <w:tcW w:w="0" w:type="auto"/>
            <w:vAlign w:val="center"/>
            <w:hideMark/>
          </w:tcPr>
          <w:p w14:paraId="7F6DFF03"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No ownership clarity</w:t>
            </w:r>
          </w:p>
        </w:tc>
        <w:tc>
          <w:tcPr>
            <w:tcW w:w="0" w:type="auto"/>
            <w:vAlign w:val="center"/>
            <w:hideMark/>
          </w:tcPr>
          <w:p w14:paraId="39DD03F0"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Enterprise/domain governance</w:t>
            </w:r>
          </w:p>
        </w:tc>
      </w:tr>
      <w:tr w:rsidR="00561173" w:rsidRPr="00561173" w14:paraId="2D07C203" w14:textId="77777777" w:rsidTr="00CA0C2B">
        <w:trPr>
          <w:tblCellSpacing w:w="15" w:type="dxa"/>
        </w:trPr>
        <w:tc>
          <w:tcPr>
            <w:tcW w:w="0" w:type="auto"/>
            <w:vAlign w:val="center"/>
            <w:hideMark/>
          </w:tcPr>
          <w:p w14:paraId="10E76DB8"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Manual development</w:t>
            </w:r>
          </w:p>
        </w:tc>
        <w:tc>
          <w:tcPr>
            <w:tcW w:w="0" w:type="auto"/>
            <w:vAlign w:val="center"/>
            <w:hideMark/>
          </w:tcPr>
          <w:p w14:paraId="1968E7B7"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Slow evolution</w:t>
            </w:r>
          </w:p>
        </w:tc>
        <w:tc>
          <w:tcPr>
            <w:tcW w:w="0" w:type="auto"/>
            <w:vAlign w:val="center"/>
            <w:hideMark/>
          </w:tcPr>
          <w:p w14:paraId="688E0FF9"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Automated semantic lifecycle</w:t>
            </w:r>
          </w:p>
        </w:tc>
      </w:tr>
      <w:tr w:rsidR="00561173" w:rsidRPr="00561173" w14:paraId="1331888E" w14:textId="77777777" w:rsidTr="00CA0C2B">
        <w:trPr>
          <w:tblCellSpacing w:w="15" w:type="dxa"/>
        </w:trPr>
        <w:tc>
          <w:tcPr>
            <w:tcW w:w="0" w:type="auto"/>
            <w:vAlign w:val="center"/>
            <w:hideMark/>
          </w:tcPr>
          <w:p w14:paraId="1DAABEEA"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Local semantic assets</w:t>
            </w:r>
          </w:p>
        </w:tc>
        <w:tc>
          <w:tcPr>
            <w:tcW w:w="0" w:type="auto"/>
            <w:vAlign w:val="center"/>
            <w:hideMark/>
          </w:tcPr>
          <w:p w14:paraId="3A6AD7F9"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Poor discoverability</w:t>
            </w:r>
          </w:p>
        </w:tc>
        <w:tc>
          <w:tcPr>
            <w:tcW w:w="0" w:type="auto"/>
            <w:vAlign w:val="center"/>
            <w:hideMark/>
          </w:tcPr>
          <w:p w14:paraId="2FEC3171"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Enterprise semantic registry</w:t>
            </w:r>
          </w:p>
        </w:tc>
      </w:tr>
      <w:tr w:rsidR="00561173" w:rsidRPr="00561173" w14:paraId="31CB8A07" w14:textId="77777777" w:rsidTr="00CA0C2B">
        <w:trPr>
          <w:tblCellSpacing w:w="15" w:type="dxa"/>
        </w:trPr>
        <w:tc>
          <w:tcPr>
            <w:tcW w:w="0" w:type="auto"/>
            <w:vAlign w:val="center"/>
            <w:hideMark/>
          </w:tcPr>
          <w:p w14:paraId="6E507484"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AI teams create their own context</w:t>
            </w:r>
          </w:p>
        </w:tc>
        <w:tc>
          <w:tcPr>
            <w:tcW w:w="0" w:type="auto"/>
            <w:vAlign w:val="center"/>
            <w:hideMark/>
          </w:tcPr>
          <w:p w14:paraId="1F92F05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Inconsistent AI grounding</w:t>
            </w:r>
          </w:p>
        </w:tc>
        <w:tc>
          <w:tcPr>
            <w:tcW w:w="0" w:type="auto"/>
            <w:vAlign w:val="center"/>
            <w:hideMark/>
          </w:tcPr>
          <w:p w14:paraId="631B8509"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Shared semantic context</w:t>
            </w:r>
          </w:p>
        </w:tc>
      </w:tr>
      <w:tr w:rsidR="00561173" w:rsidRPr="00561173" w14:paraId="66C4E3B5" w14:textId="77777777" w:rsidTr="00CA0C2B">
        <w:trPr>
          <w:tblCellSpacing w:w="15" w:type="dxa"/>
        </w:trPr>
        <w:tc>
          <w:tcPr>
            <w:tcW w:w="0" w:type="auto"/>
            <w:vAlign w:val="center"/>
            <w:hideMark/>
          </w:tcPr>
          <w:p w14:paraId="687B0DA0"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Point-to-point semantic integration</w:t>
            </w:r>
          </w:p>
        </w:tc>
        <w:tc>
          <w:tcPr>
            <w:tcW w:w="0" w:type="auto"/>
            <w:vAlign w:val="center"/>
            <w:hideMark/>
          </w:tcPr>
          <w:p w14:paraId="53C6A038"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High maintenance</w:t>
            </w:r>
          </w:p>
        </w:tc>
        <w:tc>
          <w:tcPr>
            <w:tcW w:w="0" w:type="auto"/>
            <w:vAlign w:val="center"/>
            <w:hideMark/>
          </w:tcPr>
          <w:p w14:paraId="05FD702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Reusable semantic services</w:t>
            </w:r>
          </w:p>
        </w:tc>
      </w:tr>
    </w:tbl>
    <w:p w14:paraId="2A607889"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pict w14:anchorId="7F8816C2">
          <v:rect id="_x0000_i1139" style="width:0;height:1.5pt" o:hralign="center" o:hrstd="t" o:hr="t" fillcolor="#a0a0a0" stroked="f"/>
        </w:pict>
      </w:r>
    </w:p>
    <w:p w14:paraId="51FCFB2E" w14:textId="77777777" w:rsidR="00561173" w:rsidRPr="00561173" w:rsidRDefault="00561173" w:rsidP="00561173">
      <w:pPr>
        <w:spacing w:after="0" w:line="259" w:lineRule="auto"/>
        <w:rPr>
          <w:rFonts w:ascii="Calibri" w:eastAsia="Calibri" w:hAnsi="Calibri" w:cs="Gautami"/>
          <w:b/>
          <w:bCs/>
          <w:kern w:val="2"/>
          <w:sz w:val="22"/>
          <w:szCs w:val="22"/>
          <w:lang w:val="en-IN" w:eastAsia="en-US"/>
        </w:rPr>
      </w:pPr>
      <w:r w:rsidRPr="00561173">
        <w:rPr>
          <w:rFonts w:ascii="Calibri" w:eastAsia="Calibri" w:hAnsi="Calibri" w:cs="Gautami"/>
          <w:b/>
          <w:bCs/>
          <w:kern w:val="2"/>
          <w:sz w:val="22"/>
          <w:szCs w:val="22"/>
          <w:lang w:val="en-IN" w:eastAsia="en-US"/>
        </w:rPr>
        <w:t>19. One Important Architectural Principle</w:t>
      </w:r>
    </w:p>
    <w:p w14:paraId="713D04A0"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I would explicitly put this on the architecture principles slide:</w:t>
      </w:r>
    </w:p>
    <w:p w14:paraId="4CE76410"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b/>
          <w:bCs/>
          <w:kern w:val="2"/>
          <w:sz w:val="22"/>
          <w:szCs w:val="22"/>
          <w:lang w:val="en-IN" w:eastAsia="en-US"/>
        </w:rPr>
        <w:t>The enterprise should govern meaning, not necessarily own every semantic implementation.</w:t>
      </w:r>
    </w:p>
    <w:p w14:paraId="63F6900E"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That single statement captures the target architecture.</w:t>
      </w:r>
    </w:p>
    <w:p w14:paraId="0501458D" w14:textId="6D729F82"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The </w:t>
      </w:r>
      <w:r w:rsidR="00590D35">
        <w:rPr>
          <w:rFonts w:ascii="Calibri" w:eastAsia="Calibri" w:hAnsi="Calibri" w:cs="Gautami"/>
          <w:kern w:val="2"/>
          <w:sz w:val="22"/>
          <w:szCs w:val="22"/>
          <w:lang w:val="en-IN" w:eastAsia="en-US"/>
        </w:rPr>
        <w:t>Rank</w:t>
      </w:r>
      <w:r w:rsidRPr="00561173">
        <w:rPr>
          <w:rFonts w:ascii="Calibri" w:eastAsia="Calibri" w:hAnsi="Calibri" w:cs="Gautami"/>
          <w:kern w:val="2"/>
          <w:sz w:val="22"/>
          <w:szCs w:val="22"/>
          <w:lang w:val="en-IN" w:eastAsia="en-US"/>
        </w:rPr>
        <w:t xml:space="preserve"> doesn't need to force every LOB onto one ontology tool, one graph database or one implementation.</w:t>
      </w:r>
    </w:p>
    <w:p w14:paraId="1CD5EB3F"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It needs:</w:t>
      </w:r>
    </w:p>
    <w:p w14:paraId="55AE8C21"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b/>
          <w:bCs/>
          <w:kern w:val="2"/>
          <w:sz w:val="22"/>
          <w:szCs w:val="22"/>
          <w:lang w:val="en-IN" w:eastAsia="en-US"/>
        </w:rPr>
        <w:t>Common meaning → common standards → common governance → interoperable semantic assets → reusable services.</w:t>
      </w:r>
    </w:p>
    <w:p w14:paraId="43C3C53E" w14:textId="77777777" w:rsidR="0019191F" w:rsidRDefault="0019191F" w:rsidP="00EC4D88">
      <w:pPr>
        <w:pStyle w:val="BodyText"/>
        <w:spacing w:before="0" w:after="0"/>
      </w:pPr>
    </w:p>
    <w:p w14:paraId="4AD69567" w14:textId="77777777" w:rsidR="00561173" w:rsidRDefault="00561173" w:rsidP="00EC4D88">
      <w:pPr>
        <w:pStyle w:val="BodyText"/>
        <w:spacing w:before="0" w:after="0"/>
      </w:pPr>
    </w:p>
    <w:p w14:paraId="086F2918" w14:textId="77777777" w:rsidR="00561173" w:rsidRPr="00561173" w:rsidRDefault="00561173" w:rsidP="00561173">
      <w:pPr>
        <w:spacing w:after="0" w:line="259" w:lineRule="auto"/>
        <w:rPr>
          <w:rFonts w:ascii="Calibri" w:eastAsia="Calibri" w:hAnsi="Calibri" w:cs="Gautami"/>
          <w:kern w:val="2"/>
          <w:sz w:val="22"/>
          <w:szCs w:val="22"/>
          <w:lang w:val="en-IN" w:eastAsia="en-US"/>
        </w:rPr>
      </w:pPr>
    </w:p>
    <w:p w14:paraId="2B8821E9" w14:textId="77777777" w:rsidR="00561173" w:rsidRPr="00561173" w:rsidRDefault="00561173" w:rsidP="00561173">
      <w:pPr>
        <w:spacing w:after="0" w:line="259" w:lineRule="auto"/>
        <w:rPr>
          <w:rFonts w:ascii="Calibri" w:eastAsia="Calibri" w:hAnsi="Calibri" w:cs="Gautami"/>
          <w:b/>
          <w:bCs/>
          <w:kern w:val="2"/>
          <w:sz w:val="22"/>
          <w:szCs w:val="22"/>
          <w:lang w:val="en-IN" w:eastAsia="en-US"/>
        </w:rPr>
      </w:pPr>
      <w:r w:rsidRPr="00561173">
        <w:rPr>
          <w:rFonts w:ascii="Calibri" w:eastAsia="Calibri" w:hAnsi="Calibri" w:cs="Gautami"/>
          <w:b/>
          <w:bCs/>
          <w:kern w:val="2"/>
          <w:sz w:val="22"/>
          <w:szCs w:val="22"/>
          <w:lang w:val="en-IN" w:eastAsia="en-US"/>
        </w:rPr>
        <w:t>Current-state assessment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16"/>
        <w:gridCol w:w="1903"/>
      </w:tblGrid>
      <w:tr w:rsidR="00561173" w:rsidRPr="00561173" w14:paraId="59AB5836" w14:textId="77777777" w:rsidTr="00CA0C2B">
        <w:trPr>
          <w:tblHeader/>
          <w:tblCellSpacing w:w="15" w:type="dxa"/>
        </w:trPr>
        <w:tc>
          <w:tcPr>
            <w:tcW w:w="0" w:type="auto"/>
            <w:vAlign w:val="center"/>
            <w:hideMark/>
          </w:tcPr>
          <w:p w14:paraId="2089B738" w14:textId="77777777" w:rsidR="00561173" w:rsidRPr="00561173" w:rsidRDefault="00561173" w:rsidP="00561173">
            <w:pPr>
              <w:spacing w:after="0" w:line="259" w:lineRule="auto"/>
              <w:rPr>
                <w:rFonts w:ascii="Calibri" w:eastAsia="Calibri" w:hAnsi="Calibri" w:cs="Gautami"/>
                <w:b/>
                <w:bCs/>
                <w:kern w:val="2"/>
                <w:sz w:val="22"/>
                <w:szCs w:val="22"/>
                <w:lang w:val="en-IN" w:eastAsia="en-US"/>
              </w:rPr>
            </w:pPr>
            <w:r w:rsidRPr="00561173">
              <w:rPr>
                <w:rFonts w:ascii="Calibri" w:eastAsia="Calibri" w:hAnsi="Calibri" w:cs="Gautami"/>
                <w:b/>
                <w:bCs/>
                <w:kern w:val="2"/>
                <w:sz w:val="22"/>
                <w:szCs w:val="22"/>
                <w:lang w:val="en-IN" w:eastAsia="en-US"/>
              </w:rPr>
              <w:t>Dimension</w:t>
            </w:r>
          </w:p>
        </w:tc>
        <w:tc>
          <w:tcPr>
            <w:tcW w:w="0" w:type="auto"/>
            <w:vAlign w:val="center"/>
            <w:hideMark/>
          </w:tcPr>
          <w:p w14:paraId="5E46B56F" w14:textId="77777777" w:rsidR="00561173" w:rsidRPr="00561173" w:rsidRDefault="00561173" w:rsidP="00561173">
            <w:pPr>
              <w:spacing w:after="0" w:line="259" w:lineRule="auto"/>
              <w:rPr>
                <w:rFonts w:ascii="Calibri" w:eastAsia="Calibri" w:hAnsi="Calibri" w:cs="Gautami"/>
                <w:b/>
                <w:bCs/>
                <w:kern w:val="2"/>
                <w:sz w:val="22"/>
                <w:szCs w:val="22"/>
                <w:lang w:val="en-IN" w:eastAsia="en-US"/>
              </w:rPr>
            </w:pPr>
            <w:r w:rsidRPr="00561173">
              <w:rPr>
                <w:rFonts w:ascii="Calibri" w:eastAsia="Calibri" w:hAnsi="Calibri" w:cs="Gautami"/>
                <w:b/>
                <w:bCs/>
                <w:kern w:val="2"/>
                <w:sz w:val="22"/>
                <w:szCs w:val="22"/>
                <w:lang w:val="en-IN" w:eastAsia="en-US"/>
              </w:rPr>
              <w:t>Current State</w:t>
            </w:r>
          </w:p>
        </w:tc>
      </w:tr>
      <w:tr w:rsidR="00561173" w:rsidRPr="00561173" w14:paraId="6689569E" w14:textId="77777777" w:rsidTr="00CA0C2B">
        <w:trPr>
          <w:tblCellSpacing w:w="15" w:type="dxa"/>
        </w:trPr>
        <w:tc>
          <w:tcPr>
            <w:tcW w:w="0" w:type="auto"/>
            <w:vAlign w:val="center"/>
            <w:hideMark/>
          </w:tcPr>
          <w:p w14:paraId="1D63F73F"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Enterprise semantic strategy</w:t>
            </w:r>
          </w:p>
        </w:tc>
        <w:tc>
          <w:tcPr>
            <w:tcW w:w="0" w:type="auto"/>
            <w:vAlign w:val="center"/>
            <w:hideMark/>
          </w:tcPr>
          <w:p w14:paraId="1F10E762"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Emerging</w:t>
            </w:r>
          </w:p>
        </w:tc>
      </w:tr>
      <w:tr w:rsidR="00561173" w:rsidRPr="00561173" w14:paraId="5E53191B" w14:textId="77777777" w:rsidTr="00CA0C2B">
        <w:trPr>
          <w:tblCellSpacing w:w="15" w:type="dxa"/>
        </w:trPr>
        <w:tc>
          <w:tcPr>
            <w:tcW w:w="0" w:type="auto"/>
            <w:vAlign w:val="center"/>
            <w:hideMark/>
          </w:tcPr>
          <w:p w14:paraId="3DCCD832"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LOB initiatives</w:t>
            </w:r>
          </w:p>
        </w:tc>
        <w:tc>
          <w:tcPr>
            <w:tcW w:w="0" w:type="auto"/>
            <w:vAlign w:val="center"/>
            <w:hideMark/>
          </w:tcPr>
          <w:p w14:paraId="768EC61C"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Multiple</w:t>
            </w:r>
          </w:p>
        </w:tc>
      </w:tr>
      <w:tr w:rsidR="00561173" w:rsidRPr="00561173" w14:paraId="6ADA4D96" w14:textId="77777777" w:rsidTr="00CA0C2B">
        <w:trPr>
          <w:tblCellSpacing w:w="15" w:type="dxa"/>
        </w:trPr>
        <w:tc>
          <w:tcPr>
            <w:tcW w:w="0" w:type="auto"/>
            <w:vAlign w:val="center"/>
            <w:hideMark/>
          </w:tcPr>
          <w:p w14:paraId="34F7013E"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FIBO</w:t>
            </w:r>
          </w:p>
        </w:tc>
        <w:tc>
          <w:tcPr>
            <w:tcW w:w="0" w:type="auto"/>
            <w:vAlign w:val="center"/>
            <w:hideMark/>
          </w:tcPr>
          <w:p w14:paraId="02F7789A"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Selective adoption</w:t>
            </w:r>
          </w:p>
        </w:tc>
      </w:tr>
      <w:tr w:rsidR="00561173" w:rsidRPr="00561173" w14:paraId="2F84409F" w14:textId="77777777" w:rsidTr="00CA0C2B">
        <w:trPr>
          <w:tblCellSpacing w:w="15" w:type="dxa"/>
        </w:trPr>
        <w:tc>
          <w:tcPr>
            <w:tcW w:w="0" w:type="auto"/>
            <w:vAlign w:val="center"/>
            <w:hideMark/>
          </w:tcPr>
          <w:p w14:paraId="53DF62B0"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Tooling</w:t>
            </w:r>
          </w:p>
        </w:tc>
        <w:tc>
          <w:tcPr>
            <w:tcW w:w="0" w:type="auto"/>
            <w:vAlign w:val="center"/>
            <w:hideMark/>
          </w:tcPr>
          <w:p w14:paraId="3BD9D9C5"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Heterogeneous</w:t>
            </w:r>
          </w:p>
        </w:tc>
      </w:tr>
      <w:tr w:rsidR="00561173" w:rsidRPr="00561173" w14:paraId="380292AF" w14:textId="77777777" w:rsidTr="00CA0C2B">
        <w:trPr>
          <w:tblCellSpacing w:w="15" w:type="dxa"/>
        </w:trPr>
        <w:tc>
          <w:tcPr>
            <w:tcW w:w="0" w:type="auto"/>
            <w:vAlign w:val="center"/>
            <w:hideMark/>
          </w:tcPr>
          <w:p w14:paraId="7FAFD65F"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Business glossary</w:t>
            </w:r>
          </w:p>
        </w:tc>
        <w:tc>
          <w:tcPr>
            <w:tcW w:w="0" w:type="auto"/>
            <w:vAlign w:val="center"/>
            <w:hideMark/>
          </w:tcPr>
          <w:p w14:paraId="17BFE6B6"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Distributed</w:t>
            </w:r>
          </w:p>
        </w:tc>
      </w:tr>
      <w:tr w:rsidR="00561173" w:rsidRPr="00561173" w14:paraId="328EFF94" w14:textId="77777777" w:rsidTr="00CA0C2B">
        <w:trPr>
          <w:tblCellSpacing w:w="15" w:type="dxa"/>
        </w:trPr>
        <w:tc>
          <w:tcPr>
            <w:tcW w:w="0" w:type="auto"/>
            <w:vAlign w:val="center"/>
            <w:hideMark/>
          </w:tcPr>
          <w:p w14:paraId="55C210C0"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Ontology ownership</w:t>
            </w:r>
          </w:p>
        </w:tc>
        <w:tc>
          <w:tcPr>
            <w:tcW w:w="0" w:type="auto"/>
            <w:vAlign w:val="center"/>
            <w:hideMark/>
          </w:tcPr>
          <w:p w14:paraId="1109730A"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Domain/local</w:t>
            </w:r>
          </w:p>
        </w:tc>
      </w:tr>
      <w:tr w:rsidR="00561173" w:rsidRPr="00561173" w14:paraId="6C34DCF2" w14:textId="77777777" w:rsidTr="00CA0C2B">
        <w:trPr>
          <w:tblCellSpacing w:w="15" w:type="dxa"/>
        </w:trPr>
        <w:tc>
          <w:tcPr>
            <w:tcW w:w="0" w:type="auto"/>
            <w:vAlign w:val="center"/>
            <w:hideMark/>
          </w:tcPr>
          <w:p w14:paraId="32EFAC67"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Semantic mappings</w:t>
            </w:r>
          </w:p>
        </w:tc>
        <w:tc>
          <w:tcPr>
            <w:tcW w:w="0" w:type="auto"/>
            <w:vAlign w:val="center"/>
            <w:hideMark/>
          </w:tcPr>
          <w:p w14:paraId="2FB5CAE1"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Distributed</w:t>
            </w:r>
          </w:p>
        </w:tc>
      </w:tr>
      <w:tr w:rsidR="00561173" w:rsidRPr="00561173" w14:paraId="20770042" w14:textId="77777777" w:rsidTr="00CA0C2B">
        <w:trPr>
          <w:tblCellSpacing w:w="15" w:type="dxa"/>
        </w:trPr>
        <w:tc>
          <w:tcPr>
            <w:tcW w:w="0" w:type="auto"/>
            <w:vAlign w:val="center"/>
            <w:hideMark/>
          </w:tcPr>
          <w:p w14:paraId="430D2D7E"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Governance</w:t>
            </w:r>
          </w:p>
        </w:tc>
        <w:tc>
          <w:tcPr>
            <w:tcW w:w="0" w:type="auto"/>
            <w:vAlign w:val="center"/>
            <w:hideMark/>
          </w:tcPr>
          <w:p w14:paraId="6B972518"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Limited/inconsistent</w:t>
            </w:r>
          </w:p>
        </w:tc>
      </w:tr>
      <w:tr w:rsidR="00561173" w:rsidRPr="00561173" w14:paraId="68DD36D5" w14:textId="77777777" w:rsidTr="00CA0C2B">
        <w:trPr>
          <w:tblCellSpacing w:w="15" w:type="dxa"/>
        </w:trPr>
        <w:tc>
          <w:tcPr>
            <w:tcW w:w="0" w:type="auto"/>
            <w:vAlign w:val="center"/>
            <w:hideMark/>
          </w:tcPr>
          <w:p w14:paraId="1051A53E"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Reuse</w:t>
            </w:r>
          </w:p>
        </w:tc>
        <w:tc>
          <w:tcPr>
            <w:tcW w:w="0" w:type="auto"/>
            <w:vAlign w:val="center"/>
            <w:hideMark/>
          </w:tcPr>
          <w:p w14:paraId="273CF705"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Limited</w:t>
            </w:r>
          </w:p>
        </w:tc>
      </w:tr>
      <w:tr w:rsidR="00561173" w:rsidRPr="00561173" w14:paraId="5276722E" w14:textId="77777777" w:rsidTr="00CA0C2B">
        <w:trPr>
          <w:tblCellSpacing w:w="15" w:type="dxa"/>
        </w:trPr>
        <w:tc>
          <w:tcPr>
            <w:tcW w:w="0" w:type="auto"/>
            <w:vAlign w:val="center"/>
            <w:hideMark/>
          </w:tcPr>
          <w:p w14:paraId="098D762E"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lastRenderedPageBreak/>
              <w:t>Enterprise registry</w:t>
            </w:r>
          </w:p>
        </w:tc>
        <w:tc>
          <w:tcPr>
            <w:tcW w:w="0" w:type="auto"/>
            <w:vAlign w:val="center"/>
            <w:hideMark/>
          </w:tcPr>
          <w:p w14:paraId="12FB6C4D"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Not established</w:t>
            </w:r>
          </w:p>
        </w:tc>
      </w:tr>
      <w:tr w:rsidR="00561173" w:rsidRPr="00561173" w14:paraId="3F3E0F2E" w14:textId="77777777" w:rsidTr="00CA0C2B">
        <w:trPr>
          <w:tblCellSpacing w:w="15" w:type="dxa"/>
        </w:trPr>
        <w:tc>
          <w:tcPr>
            <w:tcW w:w="0" w:type="auto"/>
            <w:vAlign w:val="center"/>
            <w:hideMark/>
          </w:tcPr>
          <w:p w14:paraId="25072EFF"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Semantic lifecycle</w:t>
            </w:r>
          </w:p>
        </w:tc>
        <w:tc>
          <w:tcPr>
            <w:tcW w:w="0" w:type="auto"/>
            <w:vAlign w:val="center"/>
            <w:hideMark/>
          </w:tcPr>
          <w:p w14:paraId="1FA2AFC6"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Inconsistent</w:t>
            </w:r>
          </w:p>
        </w:tc>
      </w:tr>
      <w:tr w:rsidR="00561173" w:rsidRPr="00561173" w14:paraId="15F4857F" w14:textId="77777777" w:rsidTr="00CA0C2B">
        <w:trPr>
          <w:tblCellSpacing w:w="15" w:type="dxa"/>
        </w:trPr>
        <w:tc>
          <w:tcPr>
            <w:tcW w:w="0" w:type="auto"/>
            <w:vAlign w:val="center"/>
            <w:hideMark/>
          </w:tcPr>
          <w:p w14:paraId="4AD91FC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AI semantic grounding</w:t>
            </w:r>
          </w:p>
        </w:tc>
        <w:tc>
          <w:tcPr>
            <w:tcW w:w="0" w:type="auto"/>
            <w:vAlign w:val="center"/>
            <w:hideMark/>
          </w:tcPr>
          <w:p w14:paraId="06A57E8C"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Emerging</w:t>
            </w:r>
          </w:p>
        </w:tc>
      </w:tr>
    </w:tbl>
    <w:p w14:paraId="0183EE15" w14:textId="77777777" w:rsidR="00561173" w:rsidRDefault="00561173" w:rsidP="00EC4D88">
      <w:pPr>
        <w:pStyle w:val="BodyText"/>
        <w:spacing w:before="0" w:after="0"/>
      </w:pPr>
    </w:p>
    <w:bookmarkEnd w:id="163"/>
    <w:bookmarkEnd w:id="164"/>
    <w:p w14:paraId="45274A87" w14:textId="77777777" w:rsidR="00561173" w:rsidRPr="00561173" w:rsidRDefault="00561173" w:rsidP="00561173">
      <w:pPr>
        <w:spacing w:after="0" w:line="259" w:lineRule="auto"/>
        <w:rPr>
          <w:rFonts w:ascii="Calibri" w:eastAsia="Calibri" w:hAnsi="Calibri" w:cs="Gautami"/>
          <w:b/>
          <w:bCs/>
          <w:kern w:val="2"/>
          <w:sz w:val="22"/>
          <w:szCs w:val="22"/>
          <w:lang w:val="en-IN" w:eastAsia="en-US"/>
        </w:rPr>
      </w:pPr>
      <w:r w:rsidRPr="00561173">
        <w:rPr>
          <w:rFonts w:ascii="Calibri" w:eastAsia="Calibri" w:hAnsi="Calibri" w:cs="Gautami"/>
          <w:b/>
          <w:bCs/>
          <w:kern w:val="2"/>
          <w:sz w:val="22"/>
          <w:szCs w:val="22"/>
          <w:lang w:val="en-IN" w:eastAsia="en-US"/>
        </w:rPr>
        <w:t>View 4 — Current-State Gaps</w:t>
      </w:r>
    </w:p>
    <w:p w14:paraId="0F62F53D"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This becomes the bridge between Current State and Target State.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21"/>
        <w:gridCol w:w="3254"/>
        <w:gridCol w:w="2887"/>
      </w:tblGrid>
      <w:tr w:rsidR="00561173" w:rsidRPr="00561173" w14:paraId="6CE24916" w14:textId="77777777" w:rsidTr="00CA0C2B">
        <w:trPr>
          <w:tblHeader/>
          <w:tblCellSpacing w:w="15" w:type="dxa"/>
        </w:trPr>
        <w:tc>
          <w:tcPr>
            <w:tcW w:w="0" w:type="auto"/>
            <w:vAlign w:val="center"/>
            <w:hideMark/>
          </w:tcPr>
          <w:p w14:paraId="6266D09E" w14:textId="77777777" w:rsidR="00561173" w:rsidRPr="00561173" w:rsidRDefault="00561173" w:rsidP="00561173">
            <w:pPr>
              <w:spacing w:after="0" w:line="259" w:lineRule="auto"/>
              <w:rPr>
                <w:rFonts w:ascii="Calibri" w:eastAsia="Calibri" w:hAnsi="Calibri" w:cs="Gautami"/>
                <w:b/>
                <w:bCs/>
                <w:kern w:val="2"/>
                <w:sz w:val="22"/>
                <w:szCs w:val="22"/>
                <w:lang w:val="en-IN" w:eastAsia="en-US"/>
              </w:rPr>
            </w:pPr>
            <w:r w:rsidRPr="00561173">
              <w:rPr>
                <w:rFonts w:ascii="Calibri" w:eastAsia="Calibri" w:hAnsi="Calibri" w:cs="Gautami"/>
                <w:b/>
                <w:bCs/>
                <w:kern w:val="2"/>
                <w:sz w:val="22"/>
                <w:szCs w:val="22"/>
                <w:lang w:val="en-IN" w:eastAsia="en-US"/>
              </w:rPr>
              <w:t>Current Condition</w:t>
            </w:r>
          </w:p>
        </w:tc>
        <w:tc>
          <w:tcPr>
            <w:tcW w:w="0" w:type="auto"/>
            <w:vAlign w:val="center"/>
            <w:hideMark/>
          </w:tcPr>
          <w:p w14:paraId="1D5E24BA" w14:textId="77777777" w:rsidR="00561173" w:rsidRPr="00561173" w:rsidRDefault="00561173" w:rsidP="00561173">
            <w:pPr>
              <w:spacing w:after="0" w:line="259" w:lineRule="auto"/>
              <w:rPr>
                <w:rFonts w:ascii="Calibri" w:eastAsia="Calibri" w:hAnsi="Calibri" w:cs="Gautami"/>
                <w:b/>
                <w:bCs/>
                <w:kern w:val="2"/>
                <w:sz w:val="22"/>
                <w:szCs w:val="22"/>
                <w:lang w:val="en-IN" w:eastAsia="en-US"/>
              </w:rPr>
            </w:pPr>
            <w:r w:rsidRPr="00561173">
              <w:rPr>
                <w:rFonts w:ascii="Calibri" w:eastAsia="Calibri" w:hAnsi="Calibri" w:cs="Gautami"/>
                <w:b/>
                <w:bCs/>
                <w:kern w:val="2"/>
                <w:sz w:val="22"/>
                <w:szCs w:val="22"/>
                <w:lang w:val="en-IN" w:eastAsia="en-US"/>
              </w:rPr>
              <w:t>Architectural Gap</w:t>
            </w:r>
          </w:p>
        </w:tc>
        <w:tc>
          <w:tcPr>
            <w:tcW w:w="0" w:type="auto"/>
            <w:vAlign w:val="center"/>
            <w:hideMark/>
          </w:tcPr>
          <w:p w14:paraId="3FB3B98E" w14:textId="77777777" w:rsidR="00561173" w:rsidRPr="00561173" w:rsidRDefault="00561173" w:rsidP="00561173">
            <w:pPr>
              <w:spacing w:after="0" w:line="259" w:lineRule="auto"/>
              <w:rPr>
                <w:rFonts w:ascii="Calibri" w:eastAsia="Calibri" w:hAnsi="Calibri" w:cs="Gautami"/>
                <w:b/>
                <w:bCs/>
                <w:kern w:val="2"/>
                <w:sz w:val="22"/>
                <w:szCs w:val="22"/>
                <w:lang w:val="en-IN" w:eastAsia="en-US"/>
              </w:rPr>
            </w:pPr>
            <w:r w:rsidRPr="00561173">
              <w:rPr>
                <w:rFonts w:ascii="Calibri" w:eastAsia="Calibri" w:hAnsi="Calibri" w:cs="Gautami"/>
                <w:b/>
                <w:bCs/>
                <w:kern w:val="2"/>
                <w:sz w:val="22"/>
                <w:szCs w:val="22"/>
                <w:lang w:val="en-IN" w:eastAsia="en-US"/>
              </w:rPr>
              <w:t>Consequence</w:t>
            </w:r>
          </w:p>
        </w:tc>
      </w:tr>
      <w:tr w:rsidR="00561173" w:rsidRPr="00561173" w14:paraId="362CF901" w14:textId="77777777" w:rsidTr="00CA0C2B">
        <w:trPr>
          <w:tblCellSpacing w:w="15" w:type="dxa"/>
        </w:trPr>
        <w:tc>
          <w:tcPr>
            <w:tcW w:w="0" w:type="auto"/>
            <w:vAlign w:val="center"/>
            <w:hideMark/>
          </w:tcPr>
          <w:p w14:paraId="401ABC4A"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LOB-specific semantic models</w:t>
            </w:r>
          </w:p>
        </w:tc>
        <w:tc>
          <w:tcPr>
            <w:tcW w:w="0" w:type="auto"/>
            <w:vAlign w:val="center"/>
            <w:hideMark/>
          </w:tcPr>
          <w:p w14:paraId="5CB640E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No enterprise semantic foundation</w:t>
            </w:r>
          </w:p>
        </w:tc>
        <w:tc>
          <w:tcPr>
            <w:tcW w:w="0" w:type="auto"/>
            <w:vAlign w:val="center"/>
            <w:hideMark/>
          </w:tcPr>
          <w:p w14:paraId="56E54FA3"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Duplicate concepts</w:t>
            </w:r>
          </w:p>
        </w:tc>
      </w:tr>
      <w:tr w:rsidR="00561173" w:rsidRPr="00561173" w14:paraId="2F9F2ED5" w14:textId="77777777" w:rsidTr="00CA0C2B">
        <w:trPr>
          <w:tblCellSpacing w:w="15" w:type="dxa"/>
        </w:trPr>
        <w:tc>
          <w:tcPr>
            <w:tcW w:w="0" w:type="auto"/>
            <w:vAlign w:val="center"/>
            <w:hideMark/>
          </w:tcPr>
          <w:p w14:paraId="76597E91"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Selective FIBO adoption</w:t>
            </w:r>
          </w:p>
        </w:tc>
        <w:tc>
          <w:tcPr>
            <w:tcW w:w="0" w:type="auto"/>
            <w:vAlign w:val="center"/>
            <w:hideMark/>
          </w:tcPr>
          <w:p w14:paraId="62596D65"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No common FIBO adoption strategy</w:t>
            </w:r>
          </w:p>
        </w:tc>
        <w:tc>
          <w:tcPr>
            <w:tcW w:w="0" w:type="auto"/>
            <w:vAlign w:val="center"/>
            <w:hideMark/>
          </w:tcPr>
          <w:p w14:paraId="1BC6AB1D"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Inconsistent industry alignment</w:t>
            </w:r>
          </w:p>
        </w:tc>
      </w:tr>
      <w:tr w:rsidR="00561173" w:rsidRPr="00561173" w14:paraId="077F88F8" w14:textId="77777777" w:rsidTr="00CA0C2B">
        <w:trPr>
          <w:tblCellSpacing w:w="15" w:type="dxa"/>
        </w:trPr>
        <w:tc>
          <w:tcPr>
            <w:tcW w:w="0" w:type="auto"/>
            <w:vAlign w:val="center"/>
            <w:hideMark/>
          </w:tcPr>
          <w:p w14:paraId="08D47D2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Multiple tools</w:t>
            </w:r>
          </w:p>
        </w:tc>
        <w:tc>
          <w:tcPr>
            <w:tcW w:w="0" w:type="auto"/>
            <w:vAlign w:val="center"/>
            <w:hideMark/>
          </w:tcPr>
          <w:p w14:paraId="5AD2A1A7"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No tooling/reference architecture</w:t>
            </w:r>
          </w:p>
        </w:tc>
        <w:tc>
          <w:tcPr>
            <w:tcW w:w="0" w:type="auto"/>
            <w:vAlign w:val="center"/>
            <w:hideMark/>
          </w:tcPr>
          <w:p w14:paraId="5D906500"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Tool proliferation</w:t>
            </w:r>
          </w:p>
        </w:tc>
      </w:tr>
      <w:tr w:rsidR="00561173" w:rsidRPr="00561173" w14:paraId="58FC2100" w14:textId="77777777" w:rsidTr="00CA0C2B">
        <w:trPr>
          <w:tblCellSpacing w:w="15" w:type="dxa"/>
        </w:trPr>
        <w:tc>
          <w:tcPr>
            <w:tcW w:w="0" w:type="auto"/>
            <w:vAlign w:val="center"/>
            <w:hideMark/>
          </w:tcPr>
          <w:p w14:paraId="42B64F03"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Local glossaries</w:t>
            </w:r>
          </w:p>
        </w:tc>
        <w:tc>
          <w:tcPr>
            <w:tcW w:w="0" w:type="auto"/>
            <w:vAlign w:val="center"/>
            <w:hideMark/>
          </w:tcPr>
          <w:p w14:paraId="6701F36A"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No enterprise vocabulary</w:t>
            </w:r>
          </w:p>
        </w:tc>
        <w:tc>
          <w:tcPr>
            <w:tcW w:w="0" w:type="auto"/>
            <w:vAlign w:val="center"/>
            <w:hideMark/>
          </w:tcPr>
          <w:p w14:paraId="50E414B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Different meanings</w:t>
            </w:r>
          </w:p>
        </w:tc>
      </w:tr>
      <w:tr w:rsidR="00561173" w:rsidRPr="00561173" w14:paraId="2F130CC5" w14:textId="77777777" w:rsidTr="00CA0C2B">
        <w:trPr>
          <w:tblCellSpacing w:w="15" w:type="dxa"/>
        </w:trPr>
        <w:tc>
          <w:tcPr>
            <w:tcW w:w="0" w:type="auto"/>
            <w:vAlign w:val="center"/>
            <w:hideMark/>
          </w:tcPr>
          <w:p w14:paraId="5B8AD963"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Local mappings</w:t>
            </w:r>
          </w:p>
        </w:tc>
        <w:tc>
          <w:tcPr>
            <w:tcW w:w="0" w:type="auto"/>
            <w:vAlign w:val="center"/>
            <w:hideMark/>
          </w:tcPr>
          <w:p w14:paraId="78C28361"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No common mapping framework</w:t>
            </w:r>
          </w:p>
        </w:tc>
        <w:tc>
          <w:tcPr>
            <w:tcW w:w="0" w:type="auto"/>
            <w:vAlign w:val="center"/>
            <w:hideMark/>
          </w:tcPr>
          <w:p w14:paraId="593706F7"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Difficult reuse</w:t>
            </w:r>
          </w:p>
        </w:tc>
      </w:tr>
      <w:tr w:rsidR="00561173" w:rsidRPr="00561173" w14:paraId="0DD5F4CD" w14:textId="77777777" w:rsidTr="00CA0C2B">
        <w:trPr>
          <w:tblCellSpacing w:w="15" w:type="dxa"/>
        </w:trPr>
        <w:tc>
          <w:tcPr>
            <w:tcW w:w="0" w:type="auto"/>
            <w:vAlign w:val="center"/>
            <w:hideMark/>
          </w:tcPr>
          <w:p w14:paraId="08DDAFA5"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Distributed ownership</w:t>
            </w:r>
          </w:p>
        </w:tc>
        <w:tc>
          <w:tcPr>
            <w:tcW w:w="0" w:type="auto"/>
            <w:vAlign w:val="center"/>
            <w:hideMark/>
          </w:tcPr>
          <w:p w14:paraId="3BA80AC2"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No federated governance model</w:t>
            </w:r>
          </w:p>
        </w:tc>
        <w:tc>
          <w:tcPr>
            <w:tcW w:w="0" w:type="auto"/>
            <w:vAlign w:val="center"/>
            <w:hideMark/>
          </w:tcPr>
          <w:p w14:paraId="38B188B2"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Ownership ambiguity</w:t>
            </w:r>
          </w:p>
        </w:tc>
      </w:tr>
      <w:tr w:rsidR="00561173" w:rsidRPr="00561173" w14:paraId="54589802" w14:textId="77777777" w:rsidTr="00CA0C2B">
        <w:trPr>
          <w:tblCellSpacing w:w="15" w:type="dxa"/>
        </w:trPr>
        <w:tc>
          <w:tcPr>
            <w:tcW w:w="0" w:type="auto"/>
            <w:vAlign w:val="center"/>
            <w:hideMark/>
          </w:tcPr>
          <w:p w14:paraId="641D11A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Semantic assets distributed</w:t>
            </w:r>
          </w:p>
        </w:tc>
        <w:tc>
          <w:tcPr>
            <w:tcW w:w="0" w:type="auto"/>
            <w:vAlign w:val="center"/>
            <w:hideMark/>
          </w:tcPr>
          <w:p w14:paraId="4A3BCBF9"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No semantic registry</w:t>
            </w:r>
          </w:p>
        </w:tc>
        <w:tc>
          <w:tcPr>
            <w:tcW w:w="0" w:type="auto"/>
            <w:vAlign w:val="center"/>
            <w:hideMark/>
          </w:tcPr>
          <w:p w14:paraId="730CFD26"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Poor discoverability</w:t>
            </w:r>
          </w:p>
        </w:tc>
      </w:tr>
      <w:tr w:rsidR="00561173" w:rsidRPr="00561173" w14:paraId="2E7352DA" w14:textId="77777777" w:rsidTr="00CA0C2B">
        <w:trPr>
          <w:tblCellSpacing w:w="15" w:type="dxa"/>
        </w:trPr>
        <w:tc>
          <w:tcPr>
            <w:tcW w:w="0" w:type="auto"/>
            <w:vAlign w:val="center"/>
            <w:hideMark/>
          </w:tcPr>
          <w:p w14:paraId="65CC72A5"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Inconsistent lifecycle</w:t>
            </w:r>
          </w:p>
        </w:tc>
        <w:tc>
          <w:tcPr>
            <w:tcW w:w="0" w:type="auto"/>
            <w:vAlign w:val="center"/>
            <w:hideMark/>
          </w:tcPr>
          <w:p w14:paraId="6F570FB0"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No common SDLC</w:t>
            </w:r>
          </w:p>
        </w:tc>
        <w:tc>
          <w:tcPr>
            <w:tcW w:w="0" w:type="auto"/>
            <w:vAlign w:val="center"/>
            <w:hideMark/>
          </w:tcPr>
          <w:p w14:paraId="7A01B46A"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Quality/version issues</w:t>
            </w:r>
          </w:p>
        </w:tc>
      </w:tr>
      <w:tr w:rsidR="00561173" w:rsidRPr="00561173" w14:paraId="64B8DD44" w14:textId="77777777" w:rsidTr="00CA0C2B">
        <w:trPr>
          <w:tblCellSpacing w:w="15" w:type="dxa"/>
        </w:trPr>
        <w:tc>
          <w:tcPr>
            <w:tcW w:w="0" w:type="auto"/>
            <w:vAlign w:val="center"/>
            <w:hideMark/>
          </w:tcPr>
          <w:p w14:paraId="193E30EA"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Local implementations</w:t>
            </w:r>
          </w:p>
        </w:tc>
        <w:tc>
          <w:tcPr>
            <w:tcW w:w="0" w:type="auto"/>
            <w:vAlign w:val="center"/>
            <w:hideMark/>
          </w:tcPr>
          <w:p w14:paraId="01E751EF"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Limited interoperability</w:t>
            </w:r>
          </w:p>
        </w:tc>
        <w:tc>
          <w:tcPr>
            <w:tcW w:w="0" w:type="auto"/>
            <w:vAlign w:val="center"/>
            <w:hideMark/>
          </w:tcPr>
          <w:p w14:paraId="223EF7E5"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Integration complexity</w:t>
            </w:r>
          </w:p>
        </w:tc>
      </w:tr>
      <w:tr w:rsidR="00561173" w:rsidRPr="00561173" w14:paraId="31D7134F" w14:textId="77777777" w:rsidTr="00CA0C2B">
        <w:trPr>
          <w:tblCellSpacing w:w="15" w:type="dxa"/>
        </w:trPr>
        <w:tc>
          <w:tcPr>
            <w:tcW w:w="0" w:type="auto"/>
            <w:vAlign w:val="center"/>
            <w:hideMark/>
          </w:tcPr>
          <w:p w14:paraId="230D58B7"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AI-driven semantic initiatives</w:t>
            </w:r>
          </w:p>
        </w:tc>
        <w:tc>
          <w:tcPr>
            <w:tcW w:w="0" w:type="auto"/>
            <w:vAlign w:val="center"/>
            <w:hideMark/>
          </w:tcPr>
          <w:p w14:paraId="5211243E"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No shared semantic context</w:t>
            </w:r>
          </w:p>
        </w:tc>
        <w:tc>
          <w:tcPr>
            <w:tcW w:w="0" w:type="auto"/>
            <w:vAlign w:val="center"/>
            <w:hideMark/>
          </w:tcPr>
          <w:p w14:paraId="76A84E77"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Reinvented AI grounding</w:t>
            </w:r>
          </w:p>
        </w:tc>
      </w:tr>
    </w:tbl>
    <w:p w14:paraId="230C7CB7" w14:textId="77777777" w:rsidR="00561173" w:rsidRPr="00561173" w:rsidRDefault="00561173" w:rsidP="00561173">
      <w:pPr>
        <w:spacing w:after="0" w:line="259" w:lineRule="auto"/>
        <w:rPr>
          <w:rFonts w:ascii="Calibri" w:eastAsia="Calibri" w:hAnsi="Calibri" w:cs="Gautami"/>
          <w:b/>
          <w:bCs/>
          <w:kern w:val="2"/>
          <w:sz w:val="22"/>
          <w:szCs w:val="22"/>
          <w:lang w:val="en-IN" w:eastAsia="en-US"/>
        </w:rPr>
      </w:pPr>
      <w:r w:rsidRPr="00561173">
        <w:rPr>
          <w:rFonts w:ascii="Calibri" w:eastAsia="Calibri" w:hAnsi="Calibri" w:cs="Gautami"/>
          <w:b/>
          <w:bCs/>
          <w:kern w:val="2"/>
          <w:sz w:val="22"/>
          <w:szCs w:val="22"/>
          <w:lang w:val="en-IN" w:eastAsia="en-US"/>
        </w:rPr>
        <w:t>Architecture problem statement</w:t>
      </w:r>
    </w:p>
    <w:p w14:paraId="3119491B" w14:textId="02BE2FAE"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b/>
          <w:bCs/>
          <w:kern w:val="2"/>
          <w:sz w:val="22"/>
          <w:szCs w:val="22"/>
          <w:lang w:val="en-IN" w:eastAsia="en-US"/>
        </w:rPr>
        <w:t xml:space="preserve">The </w:t>
      </w:r>
      <w:r w:rsidR="00590D35">
        <w:rPr>
          <w:rFonts w:ascii="Calibri" w:eastAsia="Calibri" w:hAnsi="Calibri" w:cs="Gautami"/>
          <w:b/>
          <w:bCs/>
          <w:kern w:val="2"/>
          <w:sz w:val="22"/>
          <w:szCs w:val="22"/>
          <w:lang w:val="en-IN" w:eastAsia="en-US"/>
        </w:rPr>
        <w:t>Rank</w:t>
      </w:r>
      <w:r w:rsidRPr="00561173">
        <w:rPr>
          <w:rFonts w:ascii="Calibri" w:eastAsia="Calibri" w:hAnsi="Calibri" w:cs="Gautami"/>
          <w:b/>
          <w:bCs/>
          <w:kern w:val="2"/>
          <w:sz w:val="22"/>
          <w:szCs w:val="22"/>
          <w:lang w:val="en-IN" w:eastAsia="en-US"/>
        </w:rPr>
        <w:t xml:space="preserve"> has semantic activity, but not yet an enterprise semantic capability.</w:t>
      </w:r>
    </w:p>
    <w:p w14:paraId="3216555F"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That is the cleanest description of the current state.</w:t>
      </w:r>
    </w:p>
    <w:p w14:paraId="56E595E7" w14:textId="17C78A24" w:rsidR="00EC4D88" w:rsidRDefault="00EC4D88" w:rsidP="00561173">
      <w:pPr>
        <w:pStyle w:val="BodyText"/>
        <w:spacing w:before="0" w:after="0"/>
        <w:rPr>
          <w:rFonts w:ascii="Calibri" w:eastAsia="Calibri" w:hAnsi="Calibri" w:cs="Gautami"/>
          <w:kern w:val="2"/>
          <w:sz w:val="22"/>
          <w:szCs w:val="22"/>
          <w:lang w:val="en-IN" w:eastAsia="en-US"/>
        </w:rPr>
      </w:pPr>
    </w:p>
    <w:p w14:paraId="165BA286" w14:textId="77777777" w:rsidR="00561173" w:rsidRDefault="00561173" w:rsidP="00561173">
      <w:pPr>
        <w:pStyle w:val="BodyText"/>
        <w:spacing w:before="0" w:after="0"/>
        <w:rPr>
          <w:rFonts w:ascii="Calibri" w:eastAsia="Calibri" w:hAnsi="Calibri" w:cs="Gautami"/>
          <w:kern w:val="2"/>
          <w:sz w:val="22"/>
          <w:szCs w:val="22"/>
          <w:lang w:val="en-IN" w:eastAsia="en-US"/>
        </w:rPr>
      </w:pPr>
    </w:p>
    <w:p w14:paraId="6715003E" w14:textId="77777777" w:rsidR="00561173" w:rsidRDefault="00561173" w:rsidP="00561173">
      <w:pPr>
        <w:pStyle w:val="BodyText"/>
        <w:spacing w:before="0" w:after="0"/>
        <w:rPr>
          <w:rFonts w:ascii="Calibri" w:eastAsia="Calibri" w:hAnsi="Calibri" w:cs="Gautami"/>
          <w:kern w:val="2"/>
          <w:sz w:val="22"/>
          <w:szCs w:val="22"/>
          <w:lang w:val="en-IN" w:eastAsia="en-US"/>
        </w:rPr>
      </w:pPr>
    </w:p>
    <w:p w14:paraId="453D31A5" w14:textId="77777777" w:rsidR="00561173" w:rsidRPr="00561173" w:rsidRDefault="00561173" w:rsidP="00561173">
      <w:pPr>
        <w:spacing w:after="0" w:line="259" w:lineRule="auto"/>
        <w:rPr>
          <w:rFonts w:ascii="Calibri" w:eastAsia="Calibri" w:hAnsi="Calibri" w:cs="Gautami"/>
          <w:b/>
          <w:bCs/>
          <w:kern w:val="2"/>
          <w:sz w:val="22"/>
          <w:szCs w:val="22"/>
          <w:lang w:val="en-IN" w:eastAsia="en-US"/>
        </w:rPr>
      </w:pPr>
      <w:r w:rsidRPr="00561173">
        <w:rPr>
          <w:rFonts w:ascii="Calibri" w:eastAsia="Calibri" w:hAnsi="Calibri" w:cs="Gautami"/>
          <w:b/>
          <w:bCs/>
          <w:kern w:val="2"/>
          <w:sz w:val="22"/>
          <w:szCs w:val="22"/>
          <w:lang w:val="en-IN" w:eastAsia="en-US"/>
        </w:rPr>
        <w:t>View 5 — Target-State Business Architecture</w:t>
      </w:r>
    </w:p>
    <w:p w14:paraId="57A673BC"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Now introduce the target operating model.</w:t>
      </w:r>
    </w:p>
    <w:p w14:paraId="27B2E99C"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ENTERPRISE SEMANTIC GOVERNANCE</w:t>
      </w:r>
    </w:p>
    <w:p w14:paraId="15B8D83F"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p>
    <w:p w14:paraId="6F4CA2CE"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MS Gothic" w:eastAsia="MS Gothic" w:hAnsi="MS Gothic" w:cs="MS Gothic"/>
          <w:kern w:val="2"/>
          <w:sz w:val="22"/>
          <w:szCs w:val="22"/>
          <w:lang w:val="en-IN" w:eastAsia="en-US"/>
        </w:rPr>
        <w:t>┼</w:t>
      </w:r>
      <w:r w:rsidRPr="00561173">
        <w:rPr>
          <w:rFonts w:ascii="Calibri" w:eastAsia="Calibri" w:hAnsi="Calibri" w:cs="Calibri"/>
          <w:kern w:val="2"/>
          <w:sz w:val="22"/>
          <w:szCs w:val="22"/>
          <w:lang w:val="en-IN" w:eastAsia="en-US"/>
        </w:rPr>
        <w:t>────────────────────┐</w:t>
      </w:r>
    </w:p>
    <w:p w14:paraId="6A0EA255"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                    │</w:t>
      </w:r>
    </w:p>
    <w:p w14:paraId="4E768D7D"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p>
    <w:p w14:paraId="351EE2D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Enterprise           Standards &amp;          Shared Semantic</w:t>
      </w:r>
    </w:p>
    <w:p w14:paraId="7CF1BB5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Semantic Policy      Architecture          Services</w:t>
      </w:r>
    </w:p>
    <w:p w14:paraId="60AD7D0E"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                    │</w:t>
      </w:r>
    </w:p>
    <w:p w14:paraId="7AA36A9C"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MS Gothic" w:eastAsia="MS Gothic" w:hAnsi="MS Gothic" w:cs="MS Gothic"/>
          <w:kern w:val="2"/>
          <w:sz w:val="22"/>
          <w:szCs w:val="22"/>
          <w:lang w:val="en-IN" w:eastAsia="en-US"/>
        </w:rPr>
        <w:t>┼</w:t>
      </w:r>
      <w:r w:rsidRPr="00561173">
        <w:rPr>
          <w:rFonts w:ascii="Calibri" w:eastAsia="Calibri" w:hAnsi="Calibri" w:cs="Calibri"/>
          <w:kern w:val="2"/>
          <w:sz w:val="22"/>
          <w:szCs w:val="22"/>
          <w:lang w:val="en-IN" w:eastAsia="en-US"/>
        </w:rPr>
        <w:t>────────────────────┘</w:t>
      </w:r>
    </w:p>
    <w:p w14:paraId="6A3DCB6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p>
    <w:p w14:paraId="5FB1C5AD"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ENTERPRISE SEMANTIC FOUNDATION</w:t>
      </w:r>
    </w:p>
    <w:p w14:paraId="41F956B6"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p>
    <w:p w14:paraId="15806E4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MS Gothic" w:eastAsia="MS Gothic" w:hAnsi="MS Gothic" w:cs="MS Gothic"/>
          <w:kern w:val="2"/>
          <w:sz w:val="22"/>
          <w:szCs w:val="22"/>
          <w:lang w:val="en-IN" w:eastAsia="en-US"/>
        </w:rPr>
        <w:t>┼</w:t>
      </w:r>
      <w:r w:rsidRPr="00561173">
        <w:rPr>
          <w:rFonts w:ascii="Calibri" w:eastAsia="Calibri" w:hAnsi="Calibri" w:cs="Calibri"/>
          <w:kern w:val="2"/>
          <w:sz w:val="22"/>
          <w:szCs w:val="22"/>
          <w:lang w:val="en-IN" w:eastAsia="en-US"/>
        </w:rPr>
        <w:t>────────────────────┐</w:t>
      </w:r>
    </w:p>
    <w:p w14:paraId="7B13F57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                    │</w:t>
      </w:r>
    </w:p>
    <w:p w14:paraId="47BD5F67"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p>
    <w:p w14:paraId="4701C5AA"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lastRenderedPageBreak/>
        <w:t xml:space="preserve">        Common Concepts      Industry Standards    Semantic Rules</w:t>
      </w:r>
    </w:p>
    <w:p w14:paraId="2A08DD08"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FIBO</w:t>
      </w:r>
    </w:p>
    <w:p w14:paraId="31144051"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                    │</w:t>
      </w:r>
    </w:p>
    <w:p w14:paraId="70F4370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MS Gothic" w:eastAsia="MS Gothic" w:hAnsi="MS Gothic" w:cs="MS Gothic"/>
          <w:kern w:val="2"/>
          <w:sz w:val="22"/>
          <w:szCs w:val="22"/>
          <w:lang w:val="en-IN" w:eastAsia="en-US"/>
        </w:rPr>
        <w:t>┼</w:t>
      </w:r>
      <w:r w:rsidRPr="00561173">
        <w:rPr>
          <w:rFonts w:ascii="Calibri" w:eastAsia="Calibri" w:hAnsi="Calibri" w:cs="Calibri"/>
          <w:kern w:val="2"/>
          <w:sz w:val="22"/>
          <w:szCs w:val="22"/>
          <w:lang w:val="en-IN" w:eastAsia="en-US"/>
        </w:rPr>
        <w:t>────────────────────┘</w:t>
      </w:r>
    </w:p>
    <w:p w14:paraId="63F0961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p>
    <w:p w14:paraId="1FBB866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p>
    <w:p w14:paraId="78206CF7"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DOMAIN SEMANTICS        │</w:t>
      </w:r>
    </w:p>
    <w:p w14:paraId="0F01457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w:t>
      </w:r>
    </w:p>
    <w:p w14:paraId="3ED33C00"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Retail │ Commercial │ Markets │</w:t>
      </w:r>
    </w:p>
    <w:p w14:paraId="48B1AE4E"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w:t>
      </w:r>
      <w:proofErr w:type="gramStart"/>
      <w:r w:rsidRPr="00561173">
        <w:rPr>
          <w:rFonts w:ascii="Calibri" w:eastAsia="Calibri" w:hAnsi="Calibri" w:cs="Gautami"/>
          <w:kern w:val="2"/>
          <w:sz w:val="22"/>
          <w:szCs w:val="22"/>
          <w:lang w:val="en-IN" w:eastAsia="en-US"/>
        </w:rPr>
        <w:t>Cards  │</w:t>
      </w:r>
      <w:proofErr w:type="gramEnd"/>
      <w:r w:rsidRPr="00561173">
        <w:rPr>
          <w:rFonts w:ascii="Calibri" w:eastAsia="Calibri" w:hAnsi="Calibri" w:cs="Gautami"/>
          <w:kern w:val="2"/>
          <w:sz w:val="22"/>
          <w:szCs w:val="22"/>
          <w:lang w:val="en-IN" w:eastAsia="en-US"/>
        </w:rPr>
        <w:t xml:space="preserve"> Lending    │ Risk    │</w:t>
      </w:r>
    </w:p>
    <w:p w14:paraId="6378CC29"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etc.   │            │         │</w:t>
      </w:r>
    </w:p>
    <w:p w14:paraId="2C3D3B54"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MS Gothic" w:eastAsia="MS Gothic" w:hAnsi="MS Gothic" w:cs="MS Gothic"/>
          <w:kern w:val="2"/>
          <w:sz w:val="22"/>
          <w:szCs w:val="22"/>
          <w:lang w:val="en-IN" w:eastAsia="en-US"/>
        </w:rPr>
        <w:t>┬</w:t>
      </w:r>
      <w:r w:rsidRPr="00561173">
        <w:rPr>
          <w:rFonts w:ascii="Calibri" w:eastAsia="Calibri" w:hAnsi="Calibri" w:cs="Calibri"/>
          <w:kern w:val="2"/>
          <w:sz w:val="22"/>
          <w:szCs w:val="22"/>
          <w:lang w:val="en-IN" w:eastAsia="en-US"/>
        </w:rPr>
        <w:t>───────────────┘</w:t>
      </w:r>
    </w:p>
    <w:p w14:paraId="4419D7B6"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p>
    <w:p w14:paraId="2E7544EC"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p>
    <w:p w14:paraId="63E1E979"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SEMANTIC CONSUMPTION</w:t>
      </w:r>
    </w:p>
    <w:p w14:paraId="6CC6BBB1"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p>
    <w:p w14:paraId="1F1B755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MS Gothic" w:eastAsia="MS Gothic" w:hAnsi="MS Gothic" w:cs="MS Gothic"/>
          <w:kern w:val="2"/>
          <w:sz w:val="22"/>
          <w:szCs w:val="22"/>
          <w:lang w:val="en-IN" w:eastAsia="en-US"/>
        </w:rPr>
        <w:t>┼</w:t>
      </w:r>
      <w:r w:rsidRPr="00561173">
        <w:rPr>
          <w:rFonts w:ascii="Calibri" w:eastAsia="Calibri" w:hAnsi="Calibri" w:cs="Calibri"/>
          <w:kern w:val="2"/>
          <w:sz w:val="22"/>
          <w:szCs w:val="22"/>
          <w:lang w:val="en-IN" w:eastAsia="en-US"/>
        </w:rPr>
        <w:t>─────────────────┐</w:t>
      </w:r>
    </w:p>
    <w:p w14:paraId="7B71E7DE"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p>
    <w:p w14:paraId="5BD9183F"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DATA           ANALYTICS             AI</w:t>
      </w:r>
    </w:p>
    <w:p w14:paraId="3284189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This establishes the </w:t>
      </w:r>
      <w:r w:rsidRPr="00561173">
        <w:rPr>
          <w:rFonts w:ascii="Calibri" w:eastAsia="Calibri" w:hAnsi="Calibri" w:cs="Gautami"/>
          <w:b/>
          <w:bCs/>
          <w:kern w:val="2"/>
          <w:sz w:val="22"/>
          <w:szCs w:val="22"/>
          <w:lang w:val="en-IN" w:eastAsia="en-US"/>
        </w:rPr>
        <w:t>federated model</w:t>
      </w:r>
      <w:r w:rsidRPr="00561173">
        <w:rPr>
          <w:rFonts w:ascii="Calibri" w:eastAsia="Calibri" w:hAnsi="Calibri" w:cs="Gautami"/>
          <w:kern w:val="2"/>
          <w:sz w:val="22"/>
          <w:szCs w:val="22"/>
          <w:lang w:val="en-IN" w:eastAsia="en-US"/>
        </w:rPr>
        <w:t>.</w:t>
      </w:r>
    </w:p>
    <w:p w14:paraId="10B0C57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pict w14:anchorId="5E06F18D">
          <v:rect id="_x0000_i1175" style="width:0;height:1.5pt" o:hralign="center" o:hrstd="t" o:hr="t" fillcolor="#a0a0a0" stroked="f"/>
        </w:pict>
      </w:r>
    </w:p>
    <w:p w14:paraId="6894CAFC" w14:textId="77777777" w:rsidR="00561173" w:rsidRPr="00561173" w:rsidRDefault="00561173" w:rsidP="00561173">
      <w:pPr>
        <w:spacing w:after="0" w:line="259" w:lineRule="auto"/>
        <w:rPr>
          <w:rFonts w:ascii="Calibri" w:eastAsia="Calibri" w:hAnsi="Calibri" w:cs="Gautami"/>
          <w:b/>
          <w:bCs/>
          <w:kern w:val="2"/>
          <w:sz w:val="22"/>
          <w:szCs w:val="22"/>
          <w:lang w:val="en-IN" w:eastAsia="en-US"/>
        </w:rPr>
      </w:pPr>
      <w:r w:rsidRPr="00561173">
        <w:rPr>
          <w:rFonts w:ascii="Calibri" w:eastAsia="Calibri" w:hAnsi="Calibri" w:cs="Gautami"/>
          <w:b/>
          <w:bCs/>
          <w:kern w:val="2"/>
          <w:sz w:val="22"/>
          <w:szCs w:val="22"/>
          <w:lang w:val="en-IN" w:eastAsia="en-US"/>
        </w:rPr>
        <w:t>View 6 — Target-State Logical Architecture</w:t>
      </w:r>
    </w:p>
    <w:p w14:paraId="2F3C1471"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This is probably the </w:t>
      </w:r>
      <w:r w:rsidRPr="00561173">
        <w:rPr>
          <w:rFonts w:ascii="Calibri" w:eastAsia="Calibri" w:hAnsi="Calibri" w:cs="Gautami"/>
          <w:b/>
          <w:bCs/>
          <w:kern w:val="2"/>
          <w:sz w:val="22"/>
          <w:szCs w:val="22"/>
          <w:lang w:val="en-IN" w:eastAsia="en-US"/>
        </w:rPr>
        <w:t>most important architecture diagram in the entire package</w:t>
      </w:r>
      <w:r w:rsidRPr="00561173">
        <w:rPr>
          <w:rFonts w:ascii="Calibri" w:eastAsia="Calibri" w:hAnsi="Calibri" w:cs="Gautami"/>
          <w:kern w:val="2"/>
          <w:sz w:val="22"/>
          <w:szCs w:val="22"/>
          <w:lang w:val="en-IN" w:eastAsia="en-US"/>
        </w:rPr>
        <w:t>.</w:t>
      </w:r>
    </w:p>
    <w:p w14:paraId="2EE9064C"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w:t>
      </w:r>
    </w:p>
    <w:p w14:paraId="3CA363E2"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1. GOVERNANCE &amp; STRATEGY                       │</w:t>
      </w:r>
    </w:p>
    <w:p w14:paraId="633B9982"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w:t>
      </w:r>
    </w:p>
    <w:p w14:paraId="007D0A37"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Semantic Strategy │ Principles │ Standards │ Policies │ Ownership │</w:t>
      </w:r>
    </w:p>
    <w:p w14:paraId="57FD885E"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Architecture Review │ Certification │ Lifecycle Governance       │</w:t>
      </w:r>
    </w:p>
    <w:p w14:paraId="34655451"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w:t>
      </w:r>
      <w:r w:rsidRPr="00561173">
        <w:rPr>
          <w:rFonts w:ascii="MS Gothic" w:eastAsia="MS Gothic" w:hAnsi="MS Gothic" w:cs="MS Gothic"/>
          <w:kern w:val="2"/>
          <w:sz w:val="22"/>
          <w:szCs w:val="22"/>
          <w:lang w:val="en-IN" w:eastAsia="en-US"/>
        </w:rPr>
        <w:t>┬</w:t>
      </w:r>
      <w:r w:rsidRPr="00561173">
        <w:rPr>
          <w:rFonts w:ascii="Calibri" w:eastAsia="Calibri" w:hAnsi="Calibri" w:cs="Calibri"/>
          <w:kern w:val="2"/>
          <w:sz w:val="22"/>
          <w:szCs w:val="22"/>
          <w:lang w:val="en-IN" w:eastAsia="en-US"/>
        </w:rPr>
        <w:t>────────────────────────────────────┘</w:t>
      </w:r>
    </w:p>
    <w:p w14:paraId="2E608862"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p>
    <w:p w14:paraId="485CF317"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p>
    <w:p w14:paraId="30E68AE1"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w:t>
      </w:r>
    </w:p>
    <w:p w14:paraId="176AA532"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2. SEMANTIC FOUNDATION                         │</w:t>
      </w:r>
    </w:p>
    <w:p w14:paraId="71501F44"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w:t>
      </w:r>
    </w:p>
    <w:p w14:paraId="29CC6512"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Enterprise Vocabulary │ Taxonomies │ Enterprise Ontology          │</w:t>
      </w:r>
    </w:p>
    <w:p w14:paraId="214E36A3"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Common Concepts       │ Business Definitions │ Relationships      │</w:t>
      </w:r>
    </w:p>
    <w:p w14:paraId="5092CF8C"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Industry Ontologies / FIBO │ Domain Extensions                    │</w:t>
      </w:r>
    </w:p>
    <w:p w14:paraId="2B3120E0"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w:t>
      </w:r>
      <w:r w:rsidRPr="00561173">
        <w:rPr>
          <w:rFonts w:ascii="MS Gothic" w:eastAsia="MS Gothic" w:hAnsi="MS Gothic" w:cs="MS Gothic"/>
          <w:kern w:val="2"/>
          <w:sz w:val="22"/>
          <w:szCs w:val="22"/>
          <w:lang w:val="en-IN" w:eastAsia="en-US"/>
        </w:rPr>
        <w:t>┬</w:t>
      </w:r>
      <w:r w:rsidRPr="00561173">
        <w:rPr>
          <w:rFonts w:ascii="Calibri" w:eastAsia="Calibri" w:hAnsi="Calibri" w:cs="Calibri"/>
          <w:kern w:val="2"/>
          <w:sz w:val="22"/>
          <w:szCs w:val="22"/>
          <w:lang w:val="en-IN" w:eastAsia="en-US"/>
        </w:rPr>
        <w:t>────────────────────────────────────┘</w:t>
      </w:r>
    </w:p>
    <w:p w14:paraId="16C70440"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p>
    <w:p w14:paraId="6BFABAAD"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p>
    <w:p w14:paraId="0CD87E3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w:t>
      </w:r>
    </w:p>
    <w:p w14:paraId="686F48D1"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3. SEMANTIC ASSET MANAGEMENT                   │</w:t>
      </w:r>
    </w:p>
    <w:p w14:paraId="10495A49"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w:t>
      </w:r>
    </w:p>
    <w:p w14:paraId="69196C9F"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Semantic Registry │ Ontology Repository │ Versioning              │</w:t>
      </w:r>
    </w:p>
    <w:p w14:paraId="0F690241"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lastRenderedPageBreak/>
        <w:t>│ Metadata │ Provenance │ Lineage │ Ownership │ Certification      │</w:t>
      </w:r>
    </w:p>
    <w:p w14:paraId="4A884012"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Semantic Mappings │ Dependency Management                         │</w:t>
      </w:r>
    </w:p>
    <w:p w14:paraId="680EBED0"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w:t>
      </w:r>
      <w:r w:rsidRPr="00561173">
        <w:rPr>
          <w:rFonts w:ascii="MS Gothic" w:eastAsia="MS Gothic" w:hAnsi="MS Gothic" w:cs="MS Gothic"/>
          <w:kern w:val="2"/>
          <w:sz w:val="22"/>
          <w:szCs w:val="22"/>
          <w:lang w:val="en-IN" w:eastAsia="en-US"/>
        </w:rPr>
        <w:t>┬</w:t>
      </w:r>
      <w:r w:rsidRPr="00561173">
        <w:rPr>
          <w:rFonts w:ascii="Calibri" w:eastAsia="Calibri" w:hAnsi="Calibri" w:cs="Calibri"/>
          <w:kern w:val="2"/>
          <w:sz w:val="22"/>
          <w:szCs w:val="22"/>
          <w:lang w:val="en-IN" w:eastAsia="en-US"/>
        </w:rPr>
        <w:t>────────────────────────────────────┘</w:t>
      </w:r>
    </w:p>
    <w:p w14:paraId="18BB2E52"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p>
    <w:p w14:paraId="5FECC3D3"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p>
    <w:p w14:paraId="19214CCC"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w:t>
      </w:r>
    </w:p>
    <w:p w14:paraId="2D8BEB1A"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4. SEMANTIC ENGINEERING                        │</w:t>
      </w:r>
    </w:p>
    <w:p w14:paraId="6BC718BD"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w:t>
      </w:r>
    </w:p>
    <w:p w14:paraId="500CF1C3"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Author │ Model │ Map │ Validate │ Test │ Review │ Publish         │</w:t>
      </w:r>
    </w:p>
    <w:p w14:paraId="1BA39D49"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w:t>
      </w:r>
    </w:p>
    <w:p w14:paraId="6ED5AC05"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Controlled Semantic CI/CD Lifecycle                               │</w:t>
      </w:r>
    </w:p>
    <w:p w14:paraId="163525FE"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w:t>
      </w:r>
      <w:r w:rsidRPr="00561173">
        <w:rPr>
          <w:rFonts w:ascii="MS Gothic" w:eastAsia="MS Gothic" w:hAnsi="MS Gothic" w:cs="MS Gothic"/>
          <w:kern w:val="2"/>
          <w:sz w:val="22"/>
          <w:szCs w:val="22"/>
          <w:lang w:val="en-IN" w:eastAsia="en-US"/>
        </w:rPr>
        <w:t>┬</w:t>
      </w:r>
      <w:r w:rsidRPr="00561173">
        <w:rPr>
          <w:rFonts w:ascii="Calibri" w:eastAsia="Calibri" w:hAnsi="Calibri" w:cs="Calibri"/>
          <w:kern w:val="2"/>
          <w:sz w:val="22"/>
          <w:szCs w:val="22"/>
          <w:lang w:val="en-IN" w:eastAsia="en-US"/>
        </w:rPr>
        <w:t>────────────────────────────────────┘</w:t>
      </w:r>
    </w:p>
    <w:p w14:paraId="0FFF4397"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p>
    <w:p w14:paraId="4ED0A1D1"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p>
    <w:p w14:paraId="34DC9DFA"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w:t>
      </w:r>
    </w:p>
    <w:p w14:paraId="0EA54B80"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5. SEMANTIC SERVICES                           │</w:t>
      </w:r>
    </w:p>
    <w:p w14:paraId="764E3282"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w:t>
      </w:r>
    </w:p>
    <w:p w14:paraId="30F48A3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Semantic APIs │ Query │ Validation │ Reasoning │ Context          │</w:t>
      </w:r>
    </w:p>
    <w:p w14:paraId="3067CD94"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Entity / Relationship Resolution │ Semantic Retrieval             │</w:t>
      </w:r>
    </w:p>
    <w:p w14:paraId="19467FEF"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w:t>
      </w:r>
      <w:r w:rsidRPr="00561173">
        <w:rPr>
          <w:rFonts w:ascii="MS Gothic" w:eastAsia="MS Gothic" w:hAnsi="MS Gothic" w:cs="MS Gothic"/>
          <w:kern w:val="2"/>
          <w:sz w:val="22"/>
          <w:szCs w:val="22"/>
          <w:lang w:val="en-IN" w:eastAsia="en-US"/>
        </w:rPr>
        <w:t>┬</w:t>
      </w:r>
      <w:r w:rsidRPr="00561173">
        <w:rPr>
          <w:rFonts w:ascii="Calibri" w:eastAsia="Calibri" w:hAnsi="Calibri" w:cs="Calibri"/>
          <w:kern w:val="2"/>
          <w:sz w:val="22"/>
          <w:szCs w:val="22"/>
          <w:lang w:val="en-IN" w:eastAsia="en-US"/>
        </w:rPr>
        <w:t>────────────────────────────────────┘</w:t>
      </w:r>
    </w:p>
    <w:p w14:paraId="40A6AD25"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p>
    <w:p w14:paraId="554D3C8E"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MS Gothic" w:eastAsia="MS Gothic" w:hAnsi="MS Gothic" w:cs="MS Gothic"/>
          <w:kern w:val="2"/>
          <w:sz w:val="22"/>
          <w:szCs w:val="22"/>
          <w:lang w:val="en-IN" w:eastAsia="en-US"/>
        </w:rPr>
        <w:t>┼</w:t>
      </w:r>
      <w:r w:rsidRPr="00561173">
        <w:rPr>
          <w:rFonts w:ascii="Calibri" w:eastAsia="Calibri" w:hAnsi="Calibri" w:cs="Calibri"/>
          <w:kern w:val="2"/>
          <w:sz w:val="22"/>
          <w:szCs w:val="22"/>
          <w:lang w:val="en-IN" w:eastAsia="en-US"/>
        </w:rPr>
        <w:t>─────────────────┐</w:t>
      </w:r>
    </w:p>
    <w:p w14:paraId="0F1904CE"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p>
    <w:p w14:paraId="4DDA17E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 ┌─────────────────────┐</w:t>
      </w:r>
    </w:p>
    <w:p w14:paraId="42D47E58"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Enterprise Data    │ │ Analytics / </w:t>
      </w:r>
      <w:proofErr w:type="gramStart"/>
      <w:r w:rsidRPr="00561173">
        <w:rPr>
          <w:rFonts w:ascii="Calibri" w:eastAsia="Calibri" w:hAnsi="Calibri" w:cs="Gautami"/>
          <w:kern w:val="2"/>
          <w:sz w:val="22"/>
          <w:szCs w:val="22"/>
          <w:lang w:val="en-IN" w:eastAsia="en-US"/>
        </w:rPr>
        <w:t>BI  │</w:t>
      </w:r>
      <w:proofErr w:type="gramEnd"/>
      <w:r w:rsidRPr="00561173">
        <w:rPr>
          <w:rFonts w:ascii="Calibri" w:eastAsia="Calibri" w:hAnsi="Calibri" w:cs="Gautami"/>
          <w:kern w:val="2"/>
          <w:sz w:val="22"/>
          <w:szCs w:val="22"/>
          <w:lang w:val="en-IN" w:eastAsia="en-US"/>
        </w:rPr>
        <w:t xml:space="preserve"> │ AI / GenAI / Agents │</w:t>
      </w:r>
    </w:p>
    <w:p w14:paraId="6CFFC5FD"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Platforms          │ │                 │ │                     │</w:t>
      </w:r>
    </w:p>
    <w:p w14:paraId="2B5B7AD0"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 └─────────────────────┘</w:t>
      </w:r>
    </w:p>
    <w:p w14:paraId="6F8359CC"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pict w14:anchorId="4B6D9014">
          <v:rect id="_x0000_i1176" style="width:0;height:1.5pt" o:hralign="center" o:hrstd="t" o:hr="t" fillcolor="#a0a0a0" stroked="f"/>
        </w:pict>
      </w:r>
    </w:p>
    <w:p w14:paraId="1D18D7F4" w14:textId="77777777" w:rsidR="00561173" w:rsidRPr="00561173" w:rsidRDefault="00561173" w:rsidP="00561173">
      <w:pPr>
        <w:spacing w:after="0" w:line="259" w:lineRule="auto"/>
        <w:rPr>
          <w:rFonts w:ascii="Calibri" w:eastAsia="Calibri" w:hAnsi="Calibri" w:cs="Gautami"/>
          <w:b/>
          <w:bCs/>
          <w:kern w:val="2"/>
          <w:sz w:val="22"/>
          <w:szCs w:val="22"/>
          <w:lang w:val="en-IN" w:eastAsia="en-US"/>
        </w:rPr>
      </w:pPr>
      <w:r w:rsidRPr="00561173">
        <w:rPr>
          <w:rFonts w:ascii="Calibri" w:eastAsia="Calibri" w:hAnsi="Calibri" w:cs="Gautami"/>
          <w:b/>
          <w:bCs/>
          <w:kern w:val="2"/>
          <w:sz w:val="22"/>
          <w:szCs w:val="22"/>
          <w:lang w:val="en-IN" w:eastAsia="en-US"/>
        </w:rPr>
        <w:t>View 7 — Semantic Asset Architecture</w:t>
      </w:r>
    </w:p>
    <w:p w14:paraId="5D217465"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This is where I would explicitly distinguish </w:t>
      </w:r>
      <w:r w:rsidRPr="00561173">
        <w:rPr>
          <w:rFonts w:ascii="Calibri" w:eastAsia="Calibri" w:hAnsi="Calibri" w:cs="Gautami"/>
          <w:b/>
          <w:bCs/>
          <w:kern w:val="2"/>
          <w:sz w:val="22"/>
          <w:szCs w:val="22"/>
          <w:lang w:val="en-IN" w:eastAsia="en-US"/>
        </w:rPr>
        <w:t>Glossary → Taxonomy → Ontology → Mapping → Knowledge Graph</w:t>
      </w:r>
      <w:r w:rsidRPr="00561173">
        <w:rPr>
          <w:rFonts w:ascii="Calibri" w:eastAsia="Calibri" w:hAnsi="Calibri" w:cs="Gautami"/>
          <w:kern w:val="2"/>
          <w:sz w:val="22"/>
          <w:szCs w:val="22"/>
          <w:lang w:val="en-IN" w:eastAsia="en-US"/>
        </w:rPr>
        <w:t>.</w:t>
      </w:r>
    </w:p>
    <w:p w14:paraId="677B2ED7"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They should not be presented as interchangeable terms.</w:t>
      </w:r>
    </w:p>
    <w:p w14:paraId="7BC0DA60"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BUSINESS MEANING</w:t>
      </w:r>
    </w:p>
    <w:p w14:paraId="308680C6"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p>
    <w:p w14:paraId="3306F4FC"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p>
    <w:p w14:paraId="2CF14535"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p>
    <w:p w14:paraId="3EF8DE0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BUSINESS        │</w:t>
      </w:r>
    </w:p>
    <w:p w14:paraId="6C6B1307"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GLOSSARY        │</w:t>
      </w:r>
    </w:p>
    <w:p w14:paraId="62C5D4DF"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w:t>
      </w:r>
    </w:p>
    <w:p w14:paraId="5A846D6A"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Terms           │</w:t>
      </w:r>
    </w:p>
    <w:p w14:paraId="256665C2"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Definitions     │</w:t>
      </w:r>
    </w:p>
    <w:p w14:paraId="645A8CAE"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Owners          │</w:t>
      </w:r>
    </w:p>
    <w:p w14:paraId="00D3DAD0"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MS Gothic" w:eastAsia="MS Gothic" w:hAnsi="MS Gothic" w:cs="MS Gothic"/>
          <w:kern w:val="2"/>
          <w:sz w:val="22"/>
          <w:szCs w:val="22"/>
          <w:lang w:val="en-IN" w:eastAsia="en-US"/>
        </w:rPr>
        <w:t>┬</w:t>
      </w:r>
      <w:r w:rsidRPr="00561173">
        <w:rPr>
          <w:rFonts w:ascii="Calibri" w:eastAsia="Calibri" w:hAnsi="Calibri" w:cs="Calibri"/>
          <w:kern w:val="2"/>
          <w:sz w:val="22"/>
          <w:szCs w:val="22"/>
          <w:lang w:val="en-IN" w:eastAsia="en-US"/>
        </w:rPr>
        <w:t>────────┘</w:t>
      </w:r>
    </w:p>
    <w:p w14:paraId="5A7E0ABE"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p>
    <w:p w14:paraId="306F092C"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lastRenderedPageBreak/>
        <w:t xml:space="preserve">                          </w:t>
      </w:r>
      <w:r w:rsidRPr="00561173">
        <w:rPr>
          <w:rFonts w:ascii="Arial" w:eastAsia="Calibri" w:hAnsi="Arial" w:cs="Arial"/>
          <w:kern w:val="2"/>
          <w:sz w:val="22"/>
          <w:szCs w:val="22"/>
          <w:lang w:val="en-IN" w:eastAsia="en-US"/>
        </w:rPr>
        <w:t>▼</w:t>
      </w:r>
    </w:p>
    <w:p w14:paraId="2EBF9C60"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p>
    <w:p w14:paraId="07DEDBF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TAXONOMY        │</w:t>
      </w:r>
    </w:p>
    <w:p w14:paraId="0BA9DC24"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w:t>
      </w:r>
    </w:p>
    <w:p w14:paraId="0E6F0E26"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w:t>
      </w:r>
      <w:proofErr w:type="gramStart"/>
      <w:r w:rsidRPr="00561173">
        <w:rPr>
          <w:rFonts w:ascii="Calibri" w:eastAsia="Calibri" w:hAnsi="Calibri" w:cs="Gautami"/>
          <w:kern w:val="2"/>
          <w:sz w:val="22"/>
          <w:szCs w:val="22"/>
          <w:lang w:val="en-IN" w:eastAsia="en-US"/>
        </w:rPr>
        <w:t>Classification  │</w:t>
      </w:r>
      <w:proofErr w:type="gramEnd"/>
    </w:p>
    <w:p w14:paraId="557E7CB4"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Hierarchies     │</w:t>
      </w:r>
    </w:p>
    <w:p w14:paraId="7082E85E"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MS Gothic" w:eastAsia="MS Gothic" w:hAnsi="MS Gothic" w:cs="MS Gothic"/>
          <w:kern w:val="2"/>
          <w:sz w:val="22"/>
          <w:szCs w:val="22"/>
          <w:lang w:val="en-IN" w:eastAsia="en-US"/>
        </w:rPr>
        <w:t>┬</w:t>
      </w:r>
      <w:r w:rsidRPr="00561173">
        <w:rPr>
          <w:rFonts w:ascii="Calibri" w:eastAsia="Calibri" w:hAnsi="Calibri" w:cs="Calibri"/>
          <w:kern w:val="2"/>
          <w:sz w:val="22"/>
          <w:szCs w:val="22"/>
          <w:lang w:val="en-IN" w:eastAsia="en-US"/>
        </w:rPr>
        <w:t>────────┘</w:t>
      </w:r>
    </w:p>
    <w:p w14:paraId="69195C53"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p>
    <w:p w14:paraId="0CF7D7DD"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p>
    <w:p w14:paraId="1B20E87E"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p>
    <w:p w14:paraId="5883EDE2"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ONTOLOGY        │</w:t>
      </w:r>
    </w:p>
    <w:p w14:paraId="5849D536"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w:t>
      </w:r>
    </w:p>
    <w:p w14:paraId="238557DA"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Concepts        │</w:t>
      </w:r>
    </w:p>
    <w:p w14:paraId="4D881ADD"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Properties      │</w:t>
      </w:r>
    </w:p>
    <w:p w14:paraId="797B73DD"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Relationships   │</w:t>
      </w:r>
    </w:p>
    <w:p w14:paraId="1018CE7D"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Constraints     │</w:t>
      </w:r>
    </w:p>
    <w:p w14:paraId="22B645CA"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MS Gothic" w:eastAsia="MS Gothic" w:hAnsi="MS Gothic" w:cs="MS Gothic"/>
          <w:kern w:val="2"/>
          <w:sz w:val="22"/>
          <w:szCs w:val="22"/>
          <w:lang w:val="en-IN" w:eastAsia="en-US"/>
        </w:rPr>
        <w:t>┬</w:t>
      </w:r>
      <w:r w:rsidRPr="00561173">
        <w:rPr>
          <w:rFonts w:ascii="Calibri" w:eastAsia="Calibri" w:hAnsi="Calibri" w:cs="Calibri"/>
          <w:kern w:val="2"/>
          <w:sz w:val="22"/>
          <w:szCs w:val="22"/>
          <w:lang w:val="en-IN" w:eastAsia="en-US"/>
        </w:rPr>
        <w:t>────────┘</w:t>
      </w:r>
    </w:p>
    <w:p w14:paraId="45A00896"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p>
    <w:p w14:paraId="277630C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MS Gothic" w:eastAsia="MS Gothic" w:hAnsi="MS Gothic" w:cs="MS Gothic"/>
          <w:kern w:val="2"/>
          <w:sz w:val="22"/>
          <w:szCs w:val="22"/>
          <w:lang w:val="en-IN" w:eastAsia="en-US"/>
        </w:rPr>
        <w:t>┴</w:t>
      </w:r>
      <w:r w:rsidRPr="00561173">
        <w:rPr>
          <w:rFonts w:ascii="Calibri" w:eastAsia="Calibri" w:hAnsi="Calibri" w:cs="Calibri"/>
          <w:kern w:val="2"/>
          <w:sz w:val="22"/>
          <w:szCs w:val="22"/>
          <w:lang w:val="en-IN" w:eastAsia="en-US"/>
        </w:rPr>
        <w:t>───────────┐</w:t>
      </w:r>
    </w:p>
    <w:p w14:paraId="7C3AAE77"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p>
    <w:p w14:paraId="7243F972"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w:t>
      </w:r>
    </w:p>
    <w:p w14:paraId="34C5921C"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SEMANTIC        │     │ KNOWLEDGE </w:t>
      </w:r>
      <w:proofErr w:type="gramStart"/>
      <w:r w:rsidRPr="00561173">
        <w:rPr>
          <w:rFonts w:ascii="Calibri" w:eastAsia="Calibri" w:hAnsi="Calibri" w:cs="Gautami"/>
          <w:kern w:val="2"/>
          <w:sz w:val="22"/>
          <w:szCs w:val="22"/>
          <w:lang w:val="en-IN" w:eastAsia="en-US"/>
        </w:rPr>
        <w:t>GRAPH  │</w:t>
      </w:r>
      <w:proofErr w:type="gramEnd"/>
    </w:p>
    <w:p w14:paraId="1A831437"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MAPPINGS        │     │                  │</w:t>
      </w:r>
    </w:p>
    <w:p w14:paraId="31AB45DE"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     │ Business         │</w:t>
      </w:r>
    </w:p>
    <w:p w14:paraId="12A41ED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Concept ↔ </w:t>
      </w:r>
      <w:proofErr w:type="gramStart"/>
      <w:r w:rsidRPr="00561173">
        <w:rPr>
          <w:rFonts w:ascii="Calibri" w:eastAsia="Calibri" w:hAnsi="Calibri" w:cs="Gautami"/>
          <w:kern w:val="2"/>
          <w:sz w:val="22"/>
          <w:szCs w:val="22"/>
          <w:lang w:val="en-IN" w:eastAsia="en-US"/>
        </w:rPr>
        <w:t>Data  │</w:t>
      </w:r>
      <w:proofErr w:type="gramEnd"/>
      <w:r w:rsidRPr="00561173">
        <w:rPr>
          <w:rFonts w:ascii="Calibri" w:eastAsia="Calibri" w:hAnsi="Calibri" w:cs="Gautami"/>
          <w:kern w:val="2"/>
          <w:sz w:val="22"/>
          <w:szCs w:val="22"/>
          <w:lang w:val="en-IN" w:eastAsia="en-US"/>
        </w:rPr>
        <w:t xml:space="preserve">     │ instances &amp;      │</w:t>
      </w:r>
    </w:p>
    <w:p w14:paraId="3D407CCB"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System ↔ </w:t>
      </w:r>
      <w:proofErr w:type="gramStart"/>
      <w:r w:rsidRPr="00561173">
        <w:rPr>
          <w:rFonts w:ascii="Calibri" w:eastAsia="Calibri" w:hAnsi="Calibri" w:cs="Gautami"/>
          <w:kern w:val="2"/>
          <w:sz w:val="22"/>
          <w:szCs w:val="22"/>
          <w:lang w:val="en-IN" w:eastAsia="en-US"/>
        </w:rPr>
        <w:t>Model  │</w:t>
      </w:r>
      <w:proofErr w:type="gramEnd"/>
      <w:r w:rsidRPr="00561173">
        <w:rPr>
          <w:rFonts w:ascii="Calibri" w:eastAsia="Calibri" w:hAnsi="Calibri" w:cs="Gautami"/>
          <w:kern w:val="2"/>
          <w:sz w:val="22"/>
          <w:szCs w:val="22"/>
          <w:lang w:val="en-IN" w:eastAsia="en-US"/>
        </w:rPr>
        <w:t xml:space="preserve">     │ relationships    │</w:t>
      </w:r>
    </w:p>
    <w:p w14:paraId="6E004B4A"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MS Gothic" w:eastAsia="MS Gothic" w:hAnsi="MS Gothic" w:cs="MS Gothic"/>
          <w:kern w:val="2"/>
          <w:sz w:val="22"/>
          <w:szCs w:val="22"/>
          <w:lang w:val="en-IN" w:eastAsia="en-US"/>
        </w:rPr>
        <w:t>┬</w:t>
      </w:r>
      <w:r w:rsidRPr="00561173">
        <w:rPr>
          <w:rFonts w:ascii="Calibri" w:eastAsia="Calibri" w:hAnsi="Calibri" w:cs="Calibri"/>
          <w:kern w:val="2"/>
          <w:sz w:val="22"/>
          <w:szCs w:val="22"/>
          <w:lang w:val="en-IN" w:eastAsia="en-US"/>
        </w:rPr>
        <w:t>────────┘</w:t>
      </w:r>
      <w:r w:rsidRPr="00561173">
        <w:rPr>
          <w:rFonts w:ascii="Calibri" w:eastAsia="Calibri" w:hAnsi="Calibri" w:cs="Gautami"/>
          <w:kern w:val="2"/>
          <w:sz w:val="22"/>
          <w:szCs w:val="22"/>
          <w:lang w:val="en-IN" w:eastAsia="en-US"/>
        </w:rPr>
        <w:t xml:space="preserve">     </w:t>
      </w:r>
      <w:r w:rsidRPr="00561173">
        <w:rPr>
          <w:rFonts w:ascii="Calibri" w:eastAsia="Calibri" w:hAnsi="Calibri" w:cs="Calibri"/>
          <w:kern w:val="2"/>
          <w:sz w:val="22"/>
          <w:szCs w:val="22"/>
          <w:lang w:val="en-IN" w:eastAsia="en-US"/>
        </w:rPr>
        <w:t>└─────────</w:t>
      </w:r>
      <w:r w:rsidRPr="00561173">
        <w:rPr>
          <w:rFonts w:ascii="MS Gothic" w:eastAsia="MS Gothic" w:hAnsi="MS Gothic" w:cs="MS Gothic"/>
          <w:kern w:val="2"/>
          <w:sz w:val="22"/>
          <w:szCs w:val="22"/>
          <w:lang w:val="en-IN" w:eastAsia="en-US"/>
        </w:rPr>
        <w:t>┬</w:t>
      </w:r>
      <w:r w:rsidRPr="00561173">
        <w:rPr>
          <w:rFonts w:ascii="Calibri" w:eastAsia="Calibri" w:hAnsi="Calibri" w:cs="Calibri"/>
          <w:kern w:val="2"/>
          <w:sz w:val="22"/>
          <w:szCs w:val="22"/>
          <w:lang w:val="en-IN" w:eastAsia="en-US"/>
        </w:rPr>
        <w:t>────────┘</w:t>
      </w:r>
    </w:p>
    <w:p w14:paraId="1C554408"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                        │</w:t>
      </w:r>
    </w:p>
    <w:p w14:paraId="0E1F9AFC"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MS Gothic" w:eastAsia="MS Gothic" w:hAnsi="MS Gothic" w:cs="MS Gothic"/>
          <w:kern w:val="2"/>
          <w:sz w:val="22"/>
          <w:szCs w:val="22"/>
          <w:lang w:val="en-IN" w:eastAsia="en-US"/>
        </w:rPr>
        <w:t>┬</w:t>
      </w:r>
      <w:r w:rsidRPr="00561173">
        <w:rPr>
          <w:rFonts w:ascii="Calibri" w:eastAsia="Calibri" w:hAnsi="Calibri" w:cs="Calibri"/>
          <w:kern w:val="2"/>
          <w:sz w:val="22"/>
          <w:szCs w:val="22"/>
          <w:lang w:val="en-IN" w:eastAsia="en-US"/>
        </w:rPr>
        <w:t>───────────┘</w:t>
      </w:r>
    </w:p>
    <w:p w14:paraId="6D89723D"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w:t>
      </w:r>
      <w:r w:rsidRPr="00561173">
        <w:rPr>
          <w:rFonts w:ascii="Arial" w:eastAsia="Calibri" w:hAnsi="Arial" w:cs="Arial"/>
          <w:kern w:val="2"/>
          <w:sz w:val="22"/>
          <w:szCs w:val="22"/>
          <w:lang w:val="en-IN" w:eastAsia="en-US"/>
        </w:rPr>
        <w:t>▼</w:t>
      </w:r>
    </w:p>
    <w:p w14:paraId="4CF06CF2"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                 SEMANTIC SERVICES</w:t>
      </w:r>
    </w:p>
    <w:p w14:paraId="3E905136" w14:textId="77777777" w:rsidR="00561173" w:rsidRPr="00561173" w:rsidRDefault="00561173" w:rsidP="00561173">
      <w:pPr>
        <w:spacing w:after="0" w:line="259" w:lineRule="auto"/>
        <w:rPr>
          <w:rFonts w:ascii="Calibri" w:eastAsia="Calibri" w:hAnsi="Calibri" w:cs="Gautami"/>
          <w:b/>
          <w:bCs/>
          <w:kern w:val="2"/>
          <w:sz w:val="22"/>
          <w:szCs w:val="22"/>
          <w:lang w:val="en-IN" w:eastAsia="en-US"/>
        </w:rPr>
      </w:pPr>
      <w:r w:rsidRPr="00561173">
        <w:rPr>
          <w:rFonts w:ascii="Calibri" w:eastAsia="Calibri" w:hAnsi="Calibri" w:cs="Gautami"/>
          <w:b/>
          <w:bCs/>
          <w:kern w:val="2"/>
          <w:sz w:val="22"/>
          <w:szCs w:val="22"/>
          <w:lang w:val="en-IN" w:eastAsia="en-US"/>
        </w:rPr>
        <w:t>Standards position</w:t>
      </w:r>
    </w:p>
    <w:p w14:paraId="41886187"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For the machine-readable semantic layer, the target architecture can use:</w:t>
      </w:r>
    </w:p>
    <w:p w14:paraId="28125AE0" w14:textId="77777777" w:rsidR="00561173" w:rsidRPr="00561173" w:rsidRDefault="00561173">
      <w:pPr>
        <w:numPr>
          <w:ilvl w:val="0"/>
          <w:numId w:val="50"/>
        </w:num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RDF</w:t>
      </w:r>
    </w:p>
    <w:p w14:paraId="63350D41" w14:textId="77777777" w:rsidR="00561173" w:rsidRPr="00561173" w:rsidRDefault="00561173">
      <w:pPr>
        <w:numPr>
          <w:ilvl w:val="0"/>
          <w:numId w:val="50"/>
        </w:num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OWL</w:t>
      </w:r>
    </w:p>
    <w:p w14:paraId="054A5434" w14:textId="77777777" w:rsidR="00561173" w:rsidRPr="00561173" w:rsidRDefault="00561173">
      <w:pPr>
        <w:numPr>
          <w:ilvl w:val="0"/>
          <w:numId w:val="50"/>
        </w:num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SHACL</w:t>
      </w:r>
    </w:p>
    <w:p w14:paraId="0F8CFD59" w14:textId="77777777" w:rsidR="00561173" w:rsidRPr="00561173" w:rsidRDefault="00561173">
      <w:pPr>
        <w:numPr>
          <w:ilvl w:val="0"/>
          <w:numId w:val="50"/>
        </w:num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SPARQL</w:t>
      </w:r>
    </w:p>
    <w:p w14:paraId="2EE00A7D" w14:textId="77777777" w:rsidR="00561173" w:rsidRPr="00561173" w:rsidRDefault="00561173">
      <w:pPr>
        <w:numPr>
          <w:ilvl w:val="0"/>
          <w:numId w:val="50"/>
        </w:num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SKOS where appropriate</w:t>
      </w:r>
    </w:p>
    <w:p w14:paraId="63FF1801" w14:textId="215340BA"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SHACL is particularly useful for semantic/data validation because it validates RDF graphs against defined constraints. (</w:t>
      </w:r>
      <w:r w:rsidRPr="00561173">
        <w:rPr>
          <w:rFonts w:ascii="Calibri" w:eastAsia="Calibri" w:hAnsi="Calibri" w:cs="Gautami"/>
          <w:color w:val="0000FF"/>
          <w:kern w:val="2"/>
          <w:sz w:val="22"/>
          <w:szCs w:val="22"/>
          <w:u w:val="single"/>
          <w:lang w:val="en-IN" w:eastAsia="en-US"/>
        </w:rPr>
        <w:t>W3C Mailing Lists</w:t>
      </w:r>
      <w:r w:rsidRPr="00561173">
        <w:rPr>
          <w:rFonts w:ascii="Calibri" w:eastAsia="Calibri" w:hAnsi="Calibri" w:cs="Gautami"/>
          <w:kern w:val="2"/>
          <w:sz w:val="22"/>
          <w:szCs w:val="22"/>
          <w:lang w:val="en-IN" w:eastAsia="en-US"/>
        </w:rPr>
        <w:t>)</w:t>
      </w:r>
    </w:p>
    <w:p w14:paraId="4C48B9DA" w14:textId="77777777" w:rsidR="00561173" w:rsidRPr="00561173" w:rsidRDefault="00561173" w:rsidP="00561173">
      <w:pPr>
        <w:spacing w:after="0" w:line="259" w:lineRule="auto"/>
        <w:rPr>
          <w:rFonts w:ascii="Calibri" w:eastAsia="Calibri" w:hAnsi="Calibri" w:cs="Gautami"/>
          <w:kern w:val="2"/>
          <w:sz w:val="22"/>
          <w:szCs w:val="22"/>
          <w:lang w:val="en-IN" w:eastAsia="en-US"/>
        </w:rPr>
      </w:pPr>
      <w:r w:rsidRPr="00561173">
        <w:rPr>
          <w:rFonts w:ascii="Calibri" w:eastAsia="Calibri" w:hAnsi="Calibri" w:cs="Gautami"/>
          <w:kern w:val="2"/>
          <w:sz w:val="22"/>
          <w:szCs w:val="22"/>
          <w:lang w:val="en-IN" w:eastAsia="en-US"/>
        </w:rPr>
        <w:t xml:space="preserve">Do </w:t>
      </w:r>
      <w:r w:rsidRPr="00561173">
        <w:rPr>
          <w:rFonts w:ascii="Calibri" w:eastAsia="Calibri" w:hAnsi="Calibri" w:cs="Gautami"/>
          <w:b/>
          <w:bCs/>
          <w:kern w:val="2"/>
          <w:sz w:val="22"/>
          <w:szCs w:val="22"/>
          <w:lang w:val="en-IN" w:eastAsia="en-US"/>
        </w:rPr>
        <w:t>not</w:t>
      </w:r>
      <w:r w:rsidRPr="00561173">
        <w:rPr>
          <w:rFonts w:ascii="Calibri" w:eastAsia="Calibri" w:hAnsi="Calibri" w:cs="Gautami"/>
          <w:kern w:val="2"/>
          <w:sz w:val="22"/>
          <w:szCs w:val="22"/>
          <w:lang w:val="en-IN" w:eastAsia="en-US"/>
        </w:rPr>
        <w:t xml:space="preserve">, however, make these standards the </w:t>
      </w:r>
      <w:proofErr w:type="spellStart"/>
      <w:r w:rsidRPr="00561173">
        <w:rPr>
          <w:rFonts w:ascii="Calibri" w:eastAsia="Calibri" w:hAnsi="Calibri" w:cs="Gautami"/>
          <w:kern w:val="2"/>
          <w:sz w:val="22"/>
          <w:szCs w:val="22"/>
          <w:lang w:val="en-IN" w:eastAsia="en-US"/>
        </w:rPr>
        <w:t>centerpiece</w:t>
      </w:r>
      <w:proofErr w:type="spellEnd"/>
      <w:r w:rsidRPr="00561173">
        <w:rPr>
          <w:rFonts w:ascii="Calibri" w:eastAsia="Calibri" w:hAnsi="Calibri" w:cs="Gautami"/>
          <w:kern w:val="2"/>
          <w:sz w:val="22"/>
          <w:szCs w:val="22"/>
          <w:lang w:val="en-IN" w:eastAsia="en-US"/>
        </w:rPr>
        <w:t xml:space="preserve"> of the business architecture. They belong primarily in the technical/implementation architecture.</w:t>
      </w:r>
    </w:p>
    <w:p w14:paraId="3019C5FF" w14:textId="77777777" w:rsidR="00561173" w:rsidRDefault="00561173" w:rsidP="00561173">
      <w:pPr>
        <w:pStyle w:val="BodyText"/>
        <w:spacing w:before="0" w:after="0"/>
      </w:pPr>
    </w:p>
    <w:sectPr w:rsidR="00561173">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1246622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411"/>
    <w:multiLevelType w:val="multilevel"/>
    <w:tmpl w:val="79D0833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628A215A"/>
    <w:multiLevelType w:val="multilevel"/>
    <w:tmpl w:val="51324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5618849">
    <w:abstractNumId w:val="0"/>
  </w:num>
  <w:num w:numId="2" w16cid:durableId="996609178">
    <w:abstractNumId w:val="0"/>
  </w:num>
  <w:num w:numId="3" w16cid:durableId="1287934531">
    <w:abstractNumId w:val="0"/>
  </w:num>
  <w:num w:numId="4" w16cid:durableId="195431119">
    <w:abstractNumId w:val="0"/>
  </w:num>
  <w:num w:numId="5" w16cid:durableId="614602823">
    <w:abstractNumId w:val="0"/>
  </w:num>
  <w:num w:numId="6" w16cid:durableId="981302317">
    <w:abstractNumId w:val="0"/>
  </w:num>
  <w:num w:numId="7" w16cid:durableId="1472483828">
    <w:abstractNumId w:val="0"/>
  </w:num>
  <w:num w:numId="8" w16cid:durableId="1182236017">
    <w:abstractNumId w:val="0"/>
  </w:num>
  <w:num w:numId="9" w16cid:durableId="428308214">
    <w:abstractNumId w:val="0"/>
  </w:num>
  <w:num w:numId="10" w16cid:durableId="1545630876">
    <w:abstractNumId w:val="0"/>
  </w:num>
  <w:num w:numId="11" w16cid:durableId="715356534">
    <w:abstractNumId w:val="0"/>
  </w:num>
  <w:num w:numId="12" w16cid:durableId="683822375">
    <w:abstractNumId w:val="0"/>
  </w:num>
  <w:num w:numId="13" w16cid:durableId="281814364">
    <w:abstractNumId w:val="0"/>
  </w:num>
  <w:num w:numId="14" w16cid:durableId="1013607535">
    <w:abstractNumId w:val="0"/>
  </w:num>
  <w:num w:numId="15" w16cid:durableId="1151561848">
    <w:abstractNumId w:val="0"/>
  </w:num>
  <w:num w:numId="16" w16cid:durableId="930505962">
    <w:abstractNumId w:val="0"/>
  </w:num>
  <w:num w:numId="17" w16cid:durableId="1141849901">
    <w:abstractNumId w:val="0"/>
  </w:num>
  <w:num w:numId="18" w16cid:durableId="573903232">
    <w:abstractNumId w:val="0"/>
  </w:num>
  <w:num w:numId="19" w16cid:durableId="1535385079">
    <w:abstractNumId w:val="0"/>
  </w:num>
  <w:num w:numId="20" w16cid:durableId="1929995277">
    <w:abstractNumId w:val="0"/>
  </w:num>
  <w:num w:numId="21" w16cid:durableId="639847365">
    <w:abstractNumId w:val="0"/>
  </w:num>
  <w:num w:numId="22" w16cid:durableId="42297728">
    <w:abstractNumId w:val="0"/>
  </w:num>
  <w:num w:numId="23" w16cid:durableId="1404327610">
    <w:abstractNumId w:val="0"/>
  </w:num>
  <w:num w:numId="24" w16cid:durableId="872305778">
    <w:abstractNumId w:val="0"/>
  </w:num>
  <w:num w:numId="25" w16cid:durableId="1551575295">
    <w:abstractNumId w:val="0"/>
  </w:num>
  <w:num w:numId="26" w16cid:durableId="1117716712">
    <w:abstractNumId w:val="0"/>
  </w:num>
  <w:num w:numId="27" w16cid:durableId="500123263">
    <w:abstractNumId w:val="0"/>
  </w:num>
  <w:num w:numId="28" w16cid:durableId="366027844">
    <w:abstractNumId w:val="0"/>
  </w:num>
  <w:num w:numId="29" w16cid:durableId="656036400">
    <w:abstractNumId w:val="0"/>
  </w:num>
  <w:num w:numId="30" w16cid:durableId="1913007306">
    <w:abstractNumId w:val="0"/>
  </w:num>
  <w:num w:numId="31" w16cid:durableId="723412848">
    <w:abstractNumId w:val="0"/>
  </w:num>
  <w:num w:numId="32" w16cid:durableId="838809148">
    <w:abstractNumId w:val="0"/>
  </w:num>
  <w:num w:numId="33" w16cid:durableId="714937834">
    <w:abstractNumId w:val="0"/>
  </w:num>
  <w:num w:numId="34" w16cid:durableId="1743989289">
    <w:abstractNumId w:val="0"/>
  </w:num>
  <w:num w:numId="35" w16cid:durableId="1434397365">
    <w:abstractNumId w:val="0"/>
  </w:num>
  <w:num w:numId="36" w16cid:durableId="1492987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33546516">
    <w:abstractNumId w:val="0"/>
  </w:num>
  <w:num w:numId="38" w16cid:durableId="1901557369">
    <w:abstractNumId w:val="0"/>
  </w:num>
  <w:num w:numId="39" w16cid:durableId="198978216">
    <w:abstractNumId w:val="0"/>
  </w:num>
  <w:num w:numId="40" w16cid:durableId="258177866">
    <w:abstractNumId w:val="0"/>
  </w:num>
  <w:num w:numId="41" w16cid:durableId="967659182">
    <w:abstractNumId w:val="0"/>
  </w:num>
  <w:num w:numId="42" w16cid:durableId="176236554">
    <w:abstractNumId w:val="0"/>
  </w:num>
  <w:num w:numId="43" w16cid:durableId="1195458241">
    <w:abstractNumId w:val="0"/>
  </w:num>
  <w:num w:numId="44" w16cid:durableId="725569415">
    <w:abstractNumId w:val="0"/>
  </w:num>
  <w:num w:numId="45" w16cid:durableId="954139374">
    <w:abstractNumId w:val="0"/>
  </w:num>
  <w:num w:numId="46" w16cid:durableId="989292268">
    <w:abstractNumId w:val="0"/>
  </w:num>
  <w:num w:numId="47" w16cid:durableId="568148664">
    <w:abstractNumId w:val="0"/>
  </w:num>
  <w:num w:numId="48" w16cid:durableId="1492720145">
    <w:abstractNumId w:val="0"/>
  </w:num>
  <w:num w:numId="49" w16cid:durableId="906964536">
    <w:abstractNumId w:val="0"/>
  </w:num>
  <w:num w:numId="50" w16cid:durableId="1132022952">
    <w:abstractNumId w:val="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7A6B50"/>
    <w:rsid w:val="0019191F"/>
    <w:rsid w:val="00561173"/>
    <w:rsid w:val="00590D35"/>
    <w:rsid w:val="00616790"/>
    <w:rsid w:val="007A6B50"/>
    <w:rsid w:val="0097545B"/>
    <w:rsid w:val="00DB45A2"/>
    <w:rsid w:val="00EC4D88"/>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FCCBA"/>
  <w15:docId w15:val="{085D0ADA-7348-408D-96CA-7A82F33B6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UnresolvedMention">
    <w:name w:val="Unresolved Mention"/>
    <w:basedOn w:val="DefaultParagraphFont"/>
    <w:uiPriority w:val="99"/>
    <w:semiHidden/>
    <w:unhideWhenUsed/>
    <w:rsid w:val="00191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8765</Words>
  <Characters>49965</Characters>
  <Application>Microsoft Office Word</Application>
  <DocSecurity>0</DocSecurity>
  <Lines>416</Lines>
  <Paragraphs>117</Paragraphs>
  <ScaleCrop>false</ScaleCrop>
  <Company/>
  <LinksUpToDate>false</LinksUpToDate>
  <CharactersWithSpaces>58613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UDAY ARUMILLI</cp:lastModifiedBy>
  <cp:revision>8</cp:revision>
  <dcterms:created xsi:type="dcterms:W3CDTF">1970-01-01T00:00:00Z</dcterms:created>
  <dcterms:modified xsi:type="dcterms:W3CDTF">2026-08-12T17:04:00Z</dcterms:modified>
</cp:coreProperties>
</file>